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0899154" w:displacedByCustomXml="next"/>
    <w:bookmarkStart w:id="1" w:name="_Toc532203111" w:displacedByCustomXml="next"/>
    <w:sdt>
      <w:sdtPr>
        <w:id w:val="654512292"/>
      </w:sdtPr>
      <w:sdtEndPr>
        <w:rPr>
          <w:lang w:eastAsia="en-US"/>
        </w:rPr>
      </w:sdtEndPr>
      <w:sdtContent>
        <w:p w:rsidR="002E114D" w:rsidRPr="006F6535" w:rsidRDefault="002E114D"/>
        <w:p w:rsidR="002E114D" w:rsidRPr="006F6535" w:rsidRDefault="004F24C2">
          <w:r>
            <w:rPr>
              <w:noProof/>
            </w:rPr>
            <w:pict>
              <v:group id="Group 6" o:spid="_x0000_s1026" style="position:absolute;margin-left:0;margin-top:0;width:564.2pt;height:798.45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" o:allowincell="f">
                <v:rect id="Rectangle 7" o:spid="_x0000_s1027" style="position:absolute;left:321;top:411;width:11600;height:150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8" o:spid="_x0000_s1028" style="position:absolute;left:354;top:444;width:11527;height:17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" fillcolor="#138576 [2409]" stroked="f">
                  <v:textbox inset="18pt,,18pt">
                    <w:txbxContent>
                      <w:p w:rsidR="004F24C2" w:rsidRDefault="004F24C2">
                        <w:pPr>
                          <w:pStyle w:val="afa"/>
                          <w:rPr>
                            <w:smallCaps/>
                            <w:color w:val="FFFFFF" w:themeColor="background1"/>
                            <w:sz w:val="44"/>
                            <w:szCs w:val="44"/>
                          </w:rPr>
                        </w:pPr>
                      </w:p>
                    </w:txbxContent>
                  </v:textbox>
                </v:rect>
                <v:rect id="Rectangle 9" o:spid="_x0000_s1029" style="position:absolute;left:354;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" fillcolor="#af0f5a [2405]" stroked="f"/>
                <v:rect id="Rectangle 10" o:spid="_x0000_s1030" style="position:absolute;left:3245;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" fillcolor="#af0f5a [2405]" stroked="f"/>
                <v:rect id="Rectangle 11" o:spid="_x0000_s1031" style="position:absolute;left:6137;top:9607;width:2860;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" fillcolor="#af0f5a [2405]" stroked="f"/>
                <v:rect id="Rectangle 12" o:spid="_x0000_s1032" style="position:absolute;left:9028;top:9607;width:2860;height:10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" fillcolor="#af0f5a [2405]" stroked="f">
                  <v:textbox>
                    <w:txbxContent>
                      <w:sdt>
                        <w:sdtPr>
                          <w:rPr>
                            <w:rFonts w:asciiTheme="majorHAnsi" w:eastAsiaTheme="majorEastAsia" w:hAnsiTheme="majorHAnsi" w:cstheme="majorBidi"/>
                            <w:color w:val="E5F5D7"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3-01-01T00:00:00Z">
                            <w:dateFormat w:val="yyyy"/>
                            <w:lid w:val="ru-RU"/>
                            <w:storeMappedDataAs w:val="dateTime"/>
                            <w:calendar w:val="gregorian"/>
                          </w:date>
                        </w:sdtPr>
                        <w:sdtContent>
                          <w:p w:rsidR="004F24C2" w:rsidRDefault="004F24C2">
                            <w:pPr>
                              <w:pStyle w:val="afa"/>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2023</w:t>
                            </w:r>
                          </w:p>
                        </w:sdtContent>
                      </w:sdt>
                    </w:txbxContent>
                  </v:textbox>
                </v:rect>
                <v:rect id="Rectangle 13" o:spid="_x0000_s1033" style="position:absolute;left:354;top:2263;width:8643;height:73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" fillcolor="#5fe7d5 [1945]" stroked="f">
                  <v:textbox inset="18pt,,18pt">
                    <w:txbxContent>
                      <w:sdt>
                        <w:sdtPr>
                          <w:rPr>
                            <w:b/>
                            <w:color w:val="2C3F71"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Content>
                          <w:p w:rsidR="004F24C2" w:rsidRPr="002E114D" w:rsidRDefault="004F24C2">
                            <w:pPr>
                              <w:jc w:val="right"/>
                              <w:rPr>
                                <w:rFonts w:asciiTheme="majorHAnsi" w:eastAsiaTheme="majorEastAsia" w:hAnsiTheme="majorHAnsi" w:cstheme="majorBidi"/>
                                <w:color w:val="2C3F71" w:themeColor="accent5" w:themeShade="80"/>
                                <w:sz w:val="72"/>
                                <w:szCs w:val="72"/>
                              </w:rPr>
                            </w:pPr>
                            <w:r>
                              <w:rPr>
                                <w:b/>
                                <w:color w:val="2C3F71" w:themeColor="accent5" w:themeShade="80"/>
                                <w:sz w:val="72"/>
                                <w:szCs w:val="72"/>
                              </w:rPr>
                              <w:t>Отчёт</w:t>
                            </w:r>
                          </w:p>
                        </w:sdtContent>
                      </w:sdt>
                      <w:sdt>
                        <w:sdtPr>
                          <w:rPr>
                            <w:rFonts w:ascii="Times New Roman CYR" w:hAnsi="Times New Roman CYR"/>
                            <w:b/>
                            <w:i/>
                            <w:color w:val="2C3F71" w:themeColor="accent5" w:themeShade="80"/>
                            <w:sz w:val="32"/>
                            <w:szCs w:val="32"/>
                          </w:rPr>
                          <w:alias w:val="Подзаголовок"/>
                          <w:id w:val="156422311"/>
                          <w:dataBinding w:prefixMappings="xmlns:ns0='http://schemas.openxmlformats.org/package/2006/metadata/core-properties' xmlns:ns1='http://purl.org/dc/elements/1.1/'" w:xpath="/ns0:coreProperties[1]/ns1:subject[1]" w:storeItemID="{6C3C8BC8-F283-45AE-878A-BAB7291924A1}"/>
                          <w:text/>
                        </w:sdtPr>
                        <w:sdtContent>
                          <w:p w:rsidR="004F24C2" w:rsidRPr="002E114D" w:rsidRDefault="004F24C2">
                            <w:pPr>
                              <w:jc w:val="right"/>
                              <w:rPr>
                                <w:color w:val="2C3F71" w:themeColor="accent5" w:themeShade="80"/>
                                <w:sz w:val="40"/>
                                <w:szCs w:val="40"/>
                              </w:rPr>
                            </w:pPr>
                            <w:r>
                              <w:rPr>
                                <w:rFonts w:ascii="Times New Roman CYR" w:hAnsi="Times New Roman CYR"/>
                                <w:b/>
                                <w:i/>
                                <w:color w:val="2C3F71" w:themeColor="accent5" w:themeShade="80"/>
                                <w:sz w:val="32"/>
                                <w:szCs w:val="32"/>
                              </w:rPr>
                              <w:t>по сбору и обобщению информации о качестве условий оказания услуг организациями в сфере социального обслуживания населения в Тверской области</w:t>
                            </w:r>
                          </w:p>
                        </w:sdtContent>
                      </w:sdt>
                    </w:txbxContent>
                  </v:textbox>
                </v:rect>
                <v:rect id="Rectangle 14" o:spid="_x0000_s1034" style="position:absolute;left:9028;top:2263;width:2859;height:73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" fillcolor="#e5f5d7 [660]" stroked="f"/>
                <v:rect id="Rectangle 15" o:spid="_x0000_s1035" style="position:absolute;left:354;top:10710;width:8643;height:3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" fillcolor="#ea157a [3205]" stroked="f"/>
                <v:rect id="Rectangle 16" o:spid="_x0000_s1036" style="position:absolute;left:9028;top:10710;width:2859;height:3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" fillcolor="#95a7d5 [2424]" stroked="f"/>
                <v:rect id="Rectangle 17" o:spid="_x0000_s1037" style="position:absolute;left:354;top:14677;width:11527;height: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" fillcolor="#af0f5a [2405]" stroked="f">
                  <v:textbo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Content>
                          <w:p w:rsidR="004F24C2" w:rsidRDefault="004F24C2">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w:r>
        </w:p>
        <w:p w:rsidR="002E114D" w:rsidRPr="006F6535" w:rsidRDefault="002E114D">
          <w:pPr>
            <w:rPr>
              <w:lang w:eastAsia="en-US"/>
            </w:rPr>
          </w:pPr>
          <w:r w:rsidRPr="006F6535">
            <w:rPr>
              <w:lang w:eastAsia="en-US"/>
            </w:rPr>
            <w:br w:type="page"/>
          </w:r>
        </w:p>
      </w:sdtContent>
    </w:sdt>
    <w:p w:rsidR="00D65BE7" w:rsidRPr="00DC3B84" w:rsidRDefault="00D65BE7" w:rsidP="00DC3B84">
      <w:pPr>
        <w:rPr>
          <w:lang w:eastAsia="en-US"/>
        </w:rPr>
      </w:pPr>
    </w:p>
    <w:p w:rsidR="00E41996" w:rsidRPr="006F6535" w:rsidRDefault="002C2242" w:rsidP="00D50B41">
      <w:pPr>
        <w:pStyle w:val="1"/>
      </w:pPr>
      <w:bookmarkStart w:id="2" w:name="_Toc108589261"/>
      <w:r w:rsidRPr="006F6535">
        <w:t xml:space="preserve">Методика </w:t>
      </w:r>
      <w:r w:rsidR="00D50B41" w:rsidRPr="006F6535">
        <w:t>исследования</w:t>
      </w:r>
      <w:bookmarkEnd w:id="2"/>
    </w:p>
    <w:p w:rsidR="00ED369A" w:rsidRPr="006F6535" w:rsidRDefault="00ED369A" w:rsidP="00ED369A">
      <w:pPr>
        <w:rPr>
          <w:lang w:eastAsia="en-US"/>
        </w:rPr>
      </w:pPr>
    </w:p>
    <w:p w:rsidR="00926916" w:rsidRPr="006F6535" w:rsidRDefault="00926916" w:rsidP="00ED369A">
      <w:pPr>
        <w:keepNext/>
        <w:spacing w:before="240" w:after="60"/>
        <w:outlineLvl w:val="1"/>
        <w:rPr>
          <w:rFonts w:eastAsia="Calibri"/>
          <w:b/>
          <w:bCs/>
          <w:i/>
          <w:color w:val="0D594F"/>
          <w:sz w:val="28"/>
          <w:szCs w:val="28"/>
          <w:lang w:eastAsia="en-US"/>
        </w:rPr>
      </w:pPr>
      <w:bookmarkStart w:id="3" w:name="_Toc108589262"/>
      <w:r w:rsidRPr="006F6535">
        <w:rPr>
          <w:rFonts w:eastAsia="Calibri"/>
          <w:b/>
          <w:bCs/>
          <w:i/>
          <w:color w:val="0D594F"/>
          <w:sz w:val="28"/>
          <w:szCs w:val="28"/>
          <w:lang w:eastAsia="en-US"/>
        </w:rPr>
        <w:t>Нормативно-правовая база</w:t>
      </w:r>
      <w:r w:rsidR="00820372" w:rsidRPr="006F6535">
        <w:rPr>
          <w:rFonts w:eastAsia="Calibri"/>
          <w:b/>
          <w:bCs/>
          <w:i/>
          <w:color w:val="0D594F"/>
          <w:sz w:val="28"/>
          <w:szCs w:val="28"/>
          <w:lang w:eastAsia="en-US"/>
        </w:rPr>
        <w:t>.</w:t>
      </w:r>
      <w:bookmarkEnd w:id="3"/>
    </w:p>
    <w:p w:rsidR="00ED369A" w:rsidRPr="006F6535" w:rsidRDefault="00ED369A" w:rsidP="00ED369A">
      <w:pPr>
        <w:rPr>
          <w:sz w:val="8"/>
          <w:lang w:eastAsia="en-US"/>
        </w:rPr>
      </w:pPr>
    </w:p>
    <w:p w:rsidR="00ED369A" w:rsidRPr="006F6535" w:rsidRDefault="00ED369A" w:rsidP="00DC4359">
      <w:pPr>
        <w:spacing w:line="360" w:lineRule="auto"/>
        <w:ind w:firstLine="709"/>
        <w:jc w:val="both"/>
        <w:rPr>
          <w:sz w:val="28"/>
          <w:szCs w:val="28"/>
        </w:rPr>
      </w:pPr>
      <w:r w:rsidRPr="006F6535">
        <w:rPr>
          <w:sz w:val="28"/>
          <w:szCs w:val="28"/>
        </w:rPr>
        <w:t xml:space="preserve">Исследование проводится в соответствии </w:t>
      </w:r>
      <w:proofErr w:type="gramStart"/>
      <w:r w:rsidRPr="006F6535">
        <w:rPr>
          <w:sz w:val="28"/>
          <w:szCs w:val="28"/>
        </w:rPr>
        <w:t>с</w:t>
      </w:r>
      <w:proofErr w:type="gramEnd"/>
      <w:r w:rsidRPr="006F6535">
        <w:rPr>
          <w:sz w:val="28"/>
          <w:szCs w:val="28"/>
        </w:rPr>
        <w:t>:</w:t>
      </w:r>
    </w:p>
    <w:p w:rsidR="00ED369A" w:rsidRPr="006F6535" w:rsidRDefault="00ED369A" w:rsidP="00DC4359">
      <w:pPr>
        <w:spacing w:line="360" w:lineRule="auto"/>
        <w:ind w:firstLine="709"/>
        <w:jc w:val="both"/>
        <w:rPr>
          <w:sz w:val="28"/>
          <w:szCs w:val="28"/>
        </w:rPr>
      </w:pPr>
      <w:r w:rsidRPr="006F6535">
        <w:rPr>
          <w:sz w:val="28"/>
          <w:szCs w:val="28"/>
        </w:rPr>
        <w:t>- Федеральным законом от 05.12.2017 № 392-ФЗ «</w:t>
      </w:r>
      <w:r w:rsidRPr="006F6535">
        <w:rPr>
          <w:rFonts w:eastAsia="Calibri"/>
          <w:sz w:val="28"/>
          <w:szCs w:val="28"/>
        </w:rPr>
        <w:t xml:space="preserve">О внесении изменений в отдельные законодательные акты Российской Федерации по вопросам </w:t>
      </w:r>
      <w:proofErr w:type="gramStart"/>
      <w:r w:rsidRPr="006F6535">
        <w:rPr>
          <w:rFonts w:eastAsia="Calibri"/>
          <w:sz w:val="28"/>
          <w:szCs w:val="28"/>
        </w:rPr>
        <w:t>совершенствования проведения независимой оценки качества условий оказания услуг</w:t>
      </w:r>
      <w:proofErr w:type="gramEnd"/>
      <w:r w:rsidRPr="006F6535">
        <w:rPr>
          <w:rFonts w:eastAsia="Calibri"/>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28 декабря 2013 г. № 442-ФЗ «Об основах социального обслуживания граждан в Российской Федерации»;</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27 июля 2006 г. № 152-ФЗ «О персональных данных»;</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xml:space="preserve">- приказом Министерства труда и социальной защиты Российской Федерации от 23 мая 2018 г. № 317н «Об утверждении показателей, характеризующих общие критерии </w:t>
      </w:r>
      <w:proofErr w:type="gramStart"/>
      <w:r w:rsidRPr="006F6535">
        <w:rPr>
          <w:rFonts w:eastAsia="Courier New"/>
          <w:iCs/>
          <w:color w:val="000000"/>
          <w:kern w:val="3"/>
          <w:sz w:val="28"/>
          <w:szCs w:val="28"/>
          <w:lang w:eastAsia="zh-CN"/>
        </w:rPr>
        <w:t>оценки качества условий оказания услуг</w:t>
      </w:r>
      <w:proofErr w:type="gramEnd"/>
      <w:r w:rsidRPr="006F6535">
        <w:rPr>
          <w:rFonts w:eastAsia="Courier New"/>
          <w:iCs/>
          <w:color w:val="000000"/>
          <w:kern w:val="3"/>
          <w:sz w:val="28"/>
          <w:szCs w:val="28"/>
          <w:lang w:eastAsia="zh-CN"/>
        </w:rPr>
        <w:t xml:space="preserve"> организациями социального обслуживания и федеральными учреждениями медико-социальной экспертизы» (далее – приказ Минтруда России № 317н);</w:t>
      </w:r>
    </w:p>
    <w:p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lastRenderedPageBreak/>
        <w:t xml:space="preserve">-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w:t>
      </w:r>
      <w:proofErr w:type="gramStart"/>
      <w:r w:rsidRPr="006F6535">
        <w:rPr>
          <w:rFonts w:eastAsia="Courier New"/>
          <w:iCs/>
          <w:color w:val="000000"/>
          <w:kern w:val="3"/>
          <w:sz w:val="28"/>
          <w:szCs w:val="28"/>
          <w:lang w:eastAsia="zh-CN"/>
        </w:rPr>
        <w:t>оценки качества условий оказания услуг</w:t>
      </w:r>
      <w:proofErr w:type="gramEnd"/>
      <w:r w:rsidRPr="006F6535">
        <w:rPr>
          <w:rFonts w:eastAsia="Courier New"/>
          <w:iCs/>
          <w:color w:val="000000"/>
          <w:kern w:val="3"/>
          <w:sz w:val="28"/>
          <w:szCs w:val="28"/>
          <w:lang w:eastAsia="zh-CN"/>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r w:rsidRPr="006F215E">
        <w:rPr>
          <w:rFonts w:eastAsia="Courier New"/>
          <w:iCs/>
          <w:color w:val="000000" w:themeColor="text1"/>
          <w:kern w:val="3"/>
          <w:sz w:val="28"/>
          <w:szCs w:val="28"/>
          <w:lang w:eastAsia="zh-CN"/>
        </w:rPr>
        <w:t>- 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proofErr w:type="gramStart"/>
      <w:r w:rsidRPr="006F215E">
        <w:rPr>
          <w:rFonts w:eastAsia="Courier New"/>
          <w:iCs/>
          <w:color w:val="000000" w:themeColor="text1"/>
          <w:kern w:val="3"/>
          <w:sz w:val="28"/>
          <w:szCs w:val="28"/>
          <w:lang w:eastAsia="zh-CN"/>
        </w:rPr>
        <w:t>- приказом Министерства финансов Российской Федерации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приказ Минфина России № 116н).</w:t>
      </w:r>
      <w:proofErr w:type="gramEnd"/>
    </w:p>
    <w:p w:rsidR="0089485A" w:rsidRPr="0089485A" w:rsidRDefault="0089485A" w:rsidP="0089485A">
      <w:pPr>
        <w:rPr>
          <w:b/>
          <w:i/>
          <w:color w:val="363636"/>
          <w:sz w:val="28"/>
          <w:szCs w:val="28"/>
          <w:lang w:eastAsia="en-US"/>
        </w:rPr>
      </w:pPr>
      <w:bookmarkStart w:id="4" w:name="_Toc76720308"/>
      <w:bookmarkEnd w:id="1"/>
      <w:bookmarkEnd w:id="0"/>
    </w:p>
    <w:p w:rsidR="0089485A" w:rsidRPr="0089485A" w:rsidRDefault="0089485A" w:rsidP="0089485A">
      <w:pPr>
        <w:rPr>
          <w:b/>
          <w:bCs/>
          <w:color w:val="2375B8"/>
          <w:sz w:val="28"/>
          <w:szCs w:val="28"/>
          <w:lang w:eastAsia="en-US"/>
        </w:rPr>
      </w:pPr>
      <w:bookmarkStart w:id="5" w:name="_Toc50492464"/>
      <w:r w:rsidRPr="0089485A">
        <w:br w:type="page"/>
      </w:r>
    </w:p>
    <w:p w:rsidR="0089485A" w:rsidRPr="0089485A" w:rsidRDefault="0089485A" w:rsidP="0089485A">
      <w:pPr>
        <w:keepNext/>
        <w:spacing w:before="240" w:after="60"/>
        <w:jc w:val="center"/>
        <w:outlineLvl w:val="1"/>
        <w:rPr>
          <w:b/>
          <w:bCs/>
          <w:color w:val="2375B8"/>
          <w:sz w:val="28"/>
          <w:szCs w:val="28"/>
          <w:lang w:eastAsia="en-US"/>
        </w:rPr>
      </w:pPr>
      <w:bookmarkStart w:id="6" w:name="_Toc108589268"/>
      <w:r w:rsidRPr="0089485A">
        <w:rPr>
          <w:b/>
          <w:bCs/>
          <w:color w:val="2375B8"/>
          <w:sz w:val="28"/>
          <w:szCs w:val="28"/>
          <w:lang w:eastAsia="en-US"/>
        </w:rPr>
        <w:lastRenderedPageBreak/>
        <w:t>Результаты удовлетворенности граждан качеством условий оказания услуг</w:t>
      </w:r>
      <w:bookmarkEnd w:id="5"/>
      <w:bookmarkEnd w:id="6"/>
    </w:p>
    <w:tbl>
      <w:tblPr>
        <w:tblW w:w="15304" w:type="dxa"/>
        <w:tblLayout w:type="fixed"/>
        <w:tblLook w:val="04A0" w:firstRow="1" w:lastRow="0" w:firstColumn="1" w:lastColumn="0" w:noHBand="0" w:noVBand="1"/>
      </w:tblPr>
      <w:tblGrid>
        <w:gridCol w:w="2547"/>
        <w:gridCol w:w="1159"/>
        <w:gridCol w:w="1160"/>
        <w:gridCol w:w="1160"/>
        <w:gridCol w:w="1159"/>
        <w:gridCol w:w="1160"/>
        <w:gridCol w:w="1160"/>
        <w:gridCol w:w="1160"/>
        <w:gridCol w:w="1159"/>
        <w:gridCol w:w="1160"/>
        <w:gridCol w:w="1160"/>
        <w:gridCol w:w="1160"/>
      </w:tblGrid>
      <w:tr w:rsidR="0089485A" w:rsidRPr="0089485A" w:rsidTr="0089485A">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 </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открытостью, полнотой и доступностью информации на информационных стендах</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открытостью, полнотой и доступностью информации на официальном сайте</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Своевременность предоставления услуги</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комфортностью условий предоставления услуг в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rPr>
                <w:color w:val="000000"/>
              </w:rPr>
            </w:pPr>
            <w:r w:rsidRPr="000C6216">
              <w:rPr>
                <w:color w:val="000000"/>
              </w:rPr>
              <w:t>Удовлетворённость доступностью предоставления услуг для инвалидов в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rPr>
                <w:color w:val="000000"/>
              </w:rPr>
            </w:pPr>
            <w:r w:rsidRPr="000C6216">
              <w:rPr>
                <w:color w:val="000000"/>
              </w:rPr>
              <w:t>Удовлетворённость доброжелательностью и вежливостью работников организации, обеспечивающих первичный контакт</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rPr>
                <w:color w:val="000000"/>
              </w:rPr>
            </w:pPr>
            <w:r w:rsidRPr="000C6216">
              <w:rPr>
                <w:color w:val="000000"/>
              </w:rPr>
              <w:t>Удовлетворённость доброжелательностью и вежливостью работников организации, обеспечивающих непосредственное оказание услуги</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rPr>
                <w:color w:val="000000"/>
              </w:rPr>
            </w:pPr>
            <w:r w:rsidRPr="000C6216">
              <w:rPr>
                <w:color w:val="000000"/>
              </w:rPr>
              <w:t xml:space="preserve">Удовлетворённость доброжелательностью и вежливостью работников организации, с которыми взаимодействовали в дистанционной форме </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Готовность рекомендовать данную организацию родственникам и знакомым</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графиком работы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rsidR="0089485A" w:rsidRPr="000C6216" w:rsidRDefault="0089485A" w:rsidP="0089485A">
            <w:pPr>
              <w:jc w:val="center"/>
            </w:pPr>
            <w:r w:rsidRPr="000C6216">
              <w:t>Удовлетворённость в целом условиями оказания услуг</w:t>
            </w:r>
          </w:p>
        </w:tc>
      </w:tr>
      <w:tr w:rsidR="003C31A8" w:rsidRPr="0089485A" w:rsidTr="004F24C2">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tcPr>
          <w:p w:rsidR="003C31A8" w:rsidRPr="000C6216" w:rsidRDefault="003C31A8" w:rsidP="003C31A8">
            <w:pPr>
              <w:jc w:val="center"/>
            </w:pPr>
            <w:r w:rsidRPr="003C31A8">
              <w:rPr>
                <w:color w:val="000000"/>
              </w:rPr>
              <w:t>Государственное бюджетное учреждение «</w:t>
            </w:r>
            <w:proofErr w:type="spellStart"/>
            <w:r w:rsidRPr="003C31A8">
              <w:rPr>
                <w:color w:val="000000"/>
              </w:rPr>
              <w:t>Кашаровский</w:t>
            </w:r>
            <w:proofErr w:type="spellEnd"/>
            <w:r w:rsidRPr="003C31A8">
              <w:rPr>
                <w:color w:val="000000"/>
              </w:rPr>
              <w:t xml:space="preserve"> детский дом-интернат для детей с серьезными нарушениями в интеллектуальном развитии»</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rsidR="003C31A8" w:rsidRPr="000C6216" w:rsidRDefault="003C31A8" w:rsidP="003C31A8">
            <w:pPr>
              <w:jc w:val="center"/>
            </w:pPr>
            <w:r w:rsidRPr="000C6216">
              <w:t>100</w:t>
            </w:r>
          </w:p>
        </w:tc>
      </w:tr>
    </w:tbl>
    <w:p w:rsidR="0089485A" w:rsidRPr="0089485A" w:rsidRDefault="0089485A" w:rsidP="004F24C2">
      <w:pPr>
        <w:keepNext/>
        <w:spacing w:before="240" w:after="60" w:line="360" w:lineRule="auto"/>
        <w:outlineLvl w:val="0"/>
        <w:rPr>
          <w:rFonts w:eastAsia="Calibri"/>
          <w:b/>
          <w:bCs/>
          <w:i/>
          <w:iCs/>
          <w:color w:val="0D594F"/>
          <w:sz w:val="28"/>
          <w:szCs w:val="28"/>
          <w:lang w:eastAsia="en-US"/>
        </w:rPr>
        <w:sectPr w:rsidR="0089485A" w:rsidRPr="0089485A" w:rsidSect="007B440C">
          <w:headerReference w:type="default" r:id="rId10"/>
          <w:pgSz w:w="16838" w:h="11905" w:orient="landscape"/>
          <w:pgMar w:top="851" w:right="1134" w:bottom="1701" w:left="1134" w:header="0" w:footer="0" w:gutter="0"/>
          <w:cols w:space="720"/>
        </w:sectPr>
      </w:pPr>
    </w:p>
    <w:p w:rsidR="0089485A" w:rsidRPr="0089485A" w:rsidRDefault="0089485A" w:rsidP="004F24C2">
      <w:pPr>
        <w:spacing w:line="360" w:lineRule="auto"/>
        <w:jc w:val="both"/>
        <w:rPr>
          <w:rFonts w:eastAsia="Century Gothic"/>
          <w:sz w:val="28"/>
          <w:szCs w:val="28"/>
        </w:rPr>
      </w:pPr>
    </w:p>
    <w:tbl>
      <w:tblPr>
        <w:tblW w:w="9606" w:type="dxa"/>
        <w:tblLayout w:type="fixed"/>
        <w:tblLook w:val="04A0" w:firstRow="1" w:lastRow="0" w:firstColumn="1" w:lastColumn="0" w:noHBand="0" w:noVBand="1"/>
      </w:tblPr>
      <w:tblGrid>
        <w:gridCol w:w="562"/>
        <w:gridCol w:w="5529"/>
        <w:gridCol w:w="850"/>
        <w:gridCol w:w="992"/>
        <w:gridCol w:w="899"/>
        <w:gridCol w:w="774"/>
      </w:tblGrid>
      <w:tr w:rsidR="00B34CC6" w:rsidRPr="0082753C" w:rsidTr="0082753C">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B34CC6" w:rsidRPr="0082753C" w:rsidRDefault="00B34CC6" w:rsidP="00B34CC6">
            <w:pPr>
              <w:jc w:val="center"/>
              <w:rPr>
                <w:b/>
                <w:bCs/>
                <w:sz w:val="24"/>
                <w:szCs w:val="24"/>
              </w:rPr>
            </w:pPr>
            <w:r w:rsidRPr="0082753C">
              <w:rPr>
                <w:b/>
                <w:bCs/>
                <w:sz w:val="24"/>
                <w:szCs w:val="24"/>
              </w:rPr>
              <w:t xml:space="preserve">№ </w:t>
            </w:r>
            <w:proofErr w:type="gramStart"/>
            <w:r w:rsidRPr="0082753C">
              <w:rPr>
                <w:b/>
                <w:bCs/>
                <w:sz w:val="24"/>
                <w:szCs w:val="24"/>
              </w:rPr>
              <w:t>п</w:t>
            </w:r>
            <w:proofErr w:type="gramEnd"/>
            <w:r w:rsidRPr="0082753C">
              <w:rPr>
                <w:b/>
                <w:bCs/>
                <w:sz w:val="24"/>
                <w:szCs w:val="24"/>
              </w:rPr>
              <w:t>/п</w:t>
            </w:r>
          </w:p>
        </w:tc>
        <w:tc>
          <w:tcPr>
            <w:tcW w:w="552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sz w:val="24"/>
                <w:szCs w:val="24"/>
              </w:rPr>
            </w:pPr>
            <w:r w:rsidRPr="0082753C">
              <w:rPr>
                <w:b/>
                <w:bCs/>
                <w:sz w:val="24"/>
                <w:szCs w:val="24"/>
              </w:rPr>
              <w:t>Наименование учреждения</w:t>
            </w:r>
          </w:p>
        </w:tc>
        <w:tc>
          <w:tcPr>
            <w:tcW w:w="2741"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B34CC6" w:rsidRPr="0082753C" w:rsidRDefault="00B34CC6" w:rsidP="00B34CC6">
            <w:pPr>
              <w:jc w:val="center"/>
              <w:rPr>
                <w:color w:val="000000"/>
                <w:sz w:val="24"/>
                <w:szCs w:val="24"/>
              </w:rPr>
            </w:pPr>
            <w:r w:rsidRPr="0082753C">
              <w:rPr>
                <w:color w:val="000000"/>
                <w:sz w:val="24"/>
                <w:szCs w:val="24"/>
              </w:rPr>
              <w:t>1. Открытость и доступность информации об организации</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color w:val="000000"/>
                <w:sz w:val="24"/>
                <w:szCs w:val="24"/>
              </w:rPr>
            </w:pPr>
            <w:r w:rsidRPr="0082753C">
              <w:rPr>
                <w:b/>
                <w:bCs/>
                <w:color w:val="000000"/>
                <w:sz w:val="24"/>
                <w:szCs w:val="24"/>
              </w:rPr>
              <w:t>Крит</w:t>
            </w:r>
            <w:proofErr w:type="gramStart"/>
            <w:r w:rsidRPr="0082753C">
              <w:rPr>
                <w:b/>
                <w:bCs/>
                <w:color w:val="000000"/>
                <w:sz w:val="24"/>
                <w:szCs w:val="24"/>
              </w:rPr>
              <w:t>1</w:t>
            </w:r>
            <w:proofErr w:type="gramEnd"/>
          </w:p>
        </w:tc>
      </w:tr>
      <w:tr w:rsidR="00B34CC6" w:rsidRPr="0082753C" w:rsidTr="0082753C">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850"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sz w:val="24"/>
                <w:szCs w:val="24"/>
              </w:rPr>
            </w:pPr>
            <w:r w:rsidRPr="0082753C">
              <w:rPr>
                <w:b/>
                <w:bCs/>
                <w:sz w:val="24"/>
                <w:szCs w:val="24"/>
              </w:rPr>
              <w:t xml:space="preserve">1.1. </w:t>
            </w:r>
            <w:proofErr w:type="spellStart"/>
            <w:r w:rsidRPr="0082753C">
              <w:rPr>
                <w:b/>
                <w:bCs/>
                <w:sz w:val="24"/>
                <w:szCs w:val="24"/>
              </w:rPr>
              <w:t>П.инф</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sz w:val="24"/>
                <w:szCs w:val="24"/>
              </w:rPr>
            </w:pPr>
            <w:r w:rsidRPr="0082753C">
              <w:rPr>
                <w:b/>
                <w:bCs/>
                <w:sz w:val="24"/>
                <w:szCs w:val="24"/>
              </w:rPr>
              <w:t xml:space="preserve">1.2. </w:t>
            </w:r>
            <w:proofErr w:type="spellStart"/>
            <w:r w:rsidRPr="0082753C">
              <w:rPr>
                <w:b/>
                <w:bCs/>
                <w:sz w:val="24"/>
                <w:szCs w:val="24"/>
              </w:rPr>
              <w:t>П.дист</w:t>
            </w:r>
            <w:proofErr w:type="spellEnd"/>
          </w:p>
        </w:tc>
        <w:tc>
          <w:tcPr>
            <w:tcW w:w="899"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82753C" w:rsidRDefault="00B34CC6" w:rsidP="00B34CC6">
            <w:pPr>
              <w:jc w:val="center"/>
              <w:rPr>
                <w:b/>
                <w:bCs/>
                <w:sz w:val="24"/>
                <w:szCs w:val="24"/>
              </w:rPr>
            </w:pPr>
            <w:r w:rsidRPr="0082753C">
              <w:rPr>
                <w:b/>
                <w:bCs/>
                <w:sz w:val="24"/>
                <w:szCs w:val="24"/>
              </w:rPr>
              <w:t xml:space="preserve">1.3. </w:t>
            </w:r>
            <w:proofErr w:type="spellStart"/>
            <w:r w:rsidRPr="0082753C">
              <w:rPr>
                <w:b/>
                <w:bCs/>
                <w:sz w:val="24"/>
                <w:szCs w:val="24"/>
              </w:rPr>
              <w:t>П.открУ</w:t>
            </w:r>
            <w:proofErr w:type="spellEnd"/>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color w:val="000000"/>
                <w:sz w:val="24"/>
                <w:szCs w:val="24"/>
              </w:rPr>
            </w:pPr>
          </w:p>
        </w:tc>
      </w:tr>
      <w:tr w:rsidR="00B34CC6" w:rsidRPr="0082753C" w:rsidTr="0082753C">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rsidR="00B34CC6" w:rsidRPr="0082753C" w:rsidRDefault="00B34CC6" w:rsidP="00B34CC6">
            <w:pPr>
              <w:jc w:val="center"/>
              <w:rPr>
                <w:b/>
                <w:bCs/>
                <w:sz w:val="24"/>
                <w:szCs w:val="24"/>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B34CC6" w:rsidRPr="0082753C" w:rsidRDefault="00B34CC6" w:rsidP="00B34CC6">
            <w:pPr>
              <w:jc w:val="center"/>
              <w:rPr>
                <w:b/>
                <w:bCs/>
                <w:color w:val="000000"/>
                <w:sz w:val="24"/>
                <w:szCs w:val="24"/>
              </w:rPr>
            </w:pP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4F24C2" w:rsidP="0082753C">
            <w:pPr>
              <w:jc w:val="center"/>
              <w:rPr>
                <w:color w:val="000000"/>
                <w:sz w:val="24"/>
                <w:szCs w:val="24"/>
              </w:rPr>
            </w:pPr>
            <w:r>
              <w:rPr>
                <w:color w:val="000000"/>
                <w:sz w:val="24"/>
                <w:szCs w:val="24"/>
              </w:rPr>
              <w:t>1</w:t>
            </w:r>
          </w:p>
        </w:tc>
        <w:tc>
          <w:tcPr>
            <w:tcW w:w="5529" w:type="dxa"/>
            <w:tcBorders>
              <w:top w:val="nil"/>
              <w:left w:val="nil"/>
              <w:bottom w:val="single" w:sz="4" w:space="0" w:color="auto"/>
              <w:right w:val="single" w:sz="4" w:space="0" w:color="auto"/>
            </w:tcBorders>
            <w:shd w:val="clear" w:color="auto" w:fill="auto"/>
            <w:noWrap/>
            <w:hideMark/>
          </w:tcPr>
          <w:p w:rsidR="0082753C" w:rsidRPr="0082753C" w:rsidRDefault="0082753C" w:rsidP="0082753C">
            <w:pPr>
              <w:jc w:val="center"/>
              <w:rPr>
                <w:color w:val="000000"/>
                <w:sz w:val="24"/>
                <w:szCs w:val="24"/>
              </w:rPr>
            </w:pPr>
            <w:r w:rsidRPr="0082753C">
              <w:rPr>
                <w:sz w:val="24"/>
                <w:szCs w:val="24"/>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Pr>
                <w:sz w:val="24"/>
                <w:szCs w:val="24"/>
              </w:rPr>
              <w:t>100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sz w:val="24"/>
                <w:szCs w:val="24"/>
              </w:rPr>
            </w:pPr>
            <w:r w:rsidRPr="0082753C">
              <w:rPr>
                <w:sz w:val="24"/>
                <w:szCs w:val="24"/>
              </w:rPr>
              <w:t>100</w:t>
            </w:r>
          </w:p>
        </w:tc>
        <w:tc>
          <w:tcPr>
            <w:tcW w:w="774" w:type="dxa"/>
            <w:tcBorders>
              <w:top w:val="nil"/>
              <w:left w:val="nil"/>
              <w:bottom w:val="single" w:sz="4" w:space="0" w:color="auto"/>
              <w:right w:val="single" w:sz="4" w:space="0" w:color="auto"/>
            </w:tcBorders>
            <w:shd w:val="clear" w:color="000000" w:fill="ECBD31"/>
            <w:noWrap/>
            <w:vAlign w:val="center"/>
            <w:hideMark/>
          </w:tcPr>
          <w:p w:rsidR="0082753C" w:rsidRPr="0082753C" w:rsidRDefault="0082753C" w:rsidP="00894C2D">
            <w:pPr>
              <w:jc w:val="center"/>
              <w:rPr>
                <w:b/>
                <w:bCs/>
                <w:sz w:val="24"/>
                <w:szCs w:val="24"/>
              </w:rPr>
            </w:pPr>
            <w:r w:rsidRPr="0082753C">
              <w:rPr>
                <w:b/>
                <w:bCs/>
                <w:sz w:val="24"/>
                <w:szCs w:val="24"/>
              </w:rPr>
              <w:t>100,0</w:t>
            </w:r>
          </w:p>
        </w:tc>
      </w:tr>
      <w:tr w:rsidR="0082753C" w:rsidRPr="0082753C" w:rsidTr="00894C2D">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82753C" w:rsidRPr="0082753C" w:rsidRDefault="0082753C" w:rsidP="0082753C">
            <w:pPr>
              <w:jc w:val="center"/>
              <w:rPr>
                <w:b/>
                <w:bCs/>
                <w:color w:val="000000"/>
                <w:sz w:val="24"/>
                <w:szCs w:val="24"/>
              </w:rPr>
            </w:pPr>
          </w:p>
        </w:tc>
        <w:tc>
          <w:tcPr>
            <w:tcW w:w="552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2753C">
            <w:pPr>
              <w:jc w:val="center"/>
              <w:rPr>
                <w:b/>
                <w:bCs/>
                <w:color w:val="000000"/>
                <w:sz w:val="24"/>
                <w:szCs w:val="24"/>
              </w:rPr>
            </w:pPr>
            <w:r w:rsidRPr="0082753C">
              <w:rPr>
                <w:b/>
                <w:bCs/>
                <w:color w:val="000000"/>
                <w:sz w:val="24"/>
                <w:szCs w:val="24"/>
              </w:rPr>
              <w:t>среднее</w:t>
            </w:r>
          </w:p>
        </w:tc>
        <w:tc>
          <w:tcPr>
            <w:tcW w:w="850"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b/>
                <w:bCs/>
                <w:color w:val="000000"/>
                <w:sz w:val="24"/>
                <w:szCs w:val="24"/>
              </w:rPr>
            </w:pPr>
            <w:r w:rsidRPr="0082753C">
              <w:rPr>
                <w:b/>
                <w:bCs/>
                <w:color w:val="000000"/>
                <w:sz w:val="24"/>
                <w:szCs w:val="24"/>
              </w:rPr>
              <w:t>100,0</w:t>
            </w:r>
          </w:p>
        </w:tc>
        <w:tc>
          <w:tcPr>
            <w:tcW w:w="992"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b/>
                <w:bCs/>
                <w:color w:val="000000"/>
                <w:sz w:val="24"/>
                <w:szCs w:val="24"/>
              </w:rPr>
            </w:pPr>
            <w:r w:rsidRPr="0082753C">
              <w:rPr>
                <w:b/>
                <w:bCs/>
                <w:color w:val="000000"/>
                <w:sz w:val="24"/>
                <w:szCs w:val="24"/>
              </w:rPr>
              <w:t>100,0</w:t>
            </w:r>
          </w:p>
        </w:tc>
        <w:tc>
          <w:tcPr>
            <w:tcW w:w="899"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b/>
                <w:bCs/>
                <w:color w:val="000000"/>
                <w:sz w:val="24"/>
                <w:szCs w:val="24"/>
              </w:rPr>
            </w:pPr>
            <w:r w:rsidRPr="0082753C">
              <w:rPr>
                <w:b/>
                <w:bCs/>
                <w:color w:val="000000"/>
                <w:sz w:val="24"/>
                <w:szCs w:val="24"/>
              </w:rPr>
              <w:t>100,0</w:t>
            </w:r>
          </w:p>
        </w:tc>
        <w:tc>
          <w:tcPr>
            <w:tcW w:w="774" w:type="dxa"/>
            <w:tcBorders>
              <w:top w:val="nil"/>
              <w:left w:val="nil"/>
              <w:bottom w:val="single" w:sz="4" w:space="0" w:color="auto"/>
              <w:right w:val="single" w:sz="4" w:space="0" w:color="auto"/>
            </w:tcBorders>
            <w:shd w:val="clear" w:color="auto" w:fill="auto"/>
            <w:noWrap/>
            <w:vAlign w:val="center"/>
            <w:hideMark/>
          </w:tcPr>
          <w:p w:rsidR="0082753C" w:rsidRPr="0082753C" w:rsidRDefault="0082753C" w:rsidP="00894C2D">
            <w:pPr>
              <w:jc w:val="center"/>
              <w:rPr>
                <w:b/>
                <w:bCs/>
                <w:color w:val="000000"/>
                <w:sz w:val="24"/>
                <w:szCs w:val="24"/>
              </w:rPr>
            </w:pPr>
            <w:r w:rsidRPr="0082753C">
              <w:rPr>
                <w:b/>
                <w:bCs/>
                <w:sz w:val="24"/>
                <w:szCs w:val="24"/>
              </w:rPr>
              <w:t>100,0</w:t>
            </w:r>
          </w:p>
        </w:tc>
      </w:tr>
    </w:tbl>
    <w:p w:rsidR="0089485A" w:rsidRPr="0089485A" w:rsidRDefault="0089485A" w:rsidP="0089485A">
      <w:pPr>
        <w:spacing w:line="360" w:lineRule="auto"/>
        <w:ind w:firstLine="709"/>
        <w:jc w:val="both"/>
        <w:rPr>
          <w:rFonts w:eastAsia="Century Gothic"/>
          <w:sz w:val="28"/>
          <w:szCs w:val="28"/>
        </w:rPr>
      </w:pP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1.1. </w:t>
      </w:r>
      <w:proofErr w:type="gramStart"/>
      <w:r w:rsidRPr="0089485A">
        <w:rPr>
          <w:rFonts w:eastAsia="Century Gothic"/>
          <w:sz w:val="28"/>
          <w:szCs w:val="28"/>
        </w:rPr>
        <w:t xml:space="preserve">«Соответствие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средний балл составил </w:t>
      </w:r>
      <w:r w:rsidR="0082753C">
        <w:rPr>
          <w:rFonts w:eastAsia="Century Gothic"/>
          <w:sz w:val="28"/>
          <w:szCs w:val="28"/>
        </w:rPr>
        <w:t>100</w:t>
      </w:r>
      <w:r w:rsidRPr="0089485A">
        <w:rPr>
          <w:rFonts w:eastAsia="Century Gothic"/>
          <w:sz w:val="28"/>
          <w:szCs w:val="28"/>
        </w:rPr>
        <w:t>.</w:t>
      </w:r>
      <w:proofErr w:type="gramEnd"/>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средний балл составил 100.</w:t>
      </w:r>
    </w:p>
    <w:p w:rsid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средний балл составил 100. </w:t>
      </w:r>
    </w:p>
    <w:p w:rsidR="0089485A" w:rsidRPr="0089485A" w:rsidRDefault="0089485A" w:rsidP="00CD0362">
      <w:pPr>
        <w:rPr>
          <w:b/>
          <w:bCs/>
          <w:color w:val="2375B8"/>
          <w:sz w:val="28"/>
          <w:szCs w:val="28"/>
          <w:lang w:eastAsia="en-US"/>
        </w:rPr>
      </w:pPr>
      <w:bookmarkStart w:id="7" w:name="_Toc15278238"/>
      <w:bookmarkStart w:id="8" w:name="_Toc50492469"/>
      <w:bookmarkStart w:id="9" w:name="_Toc108589274"/>
      <w:r w:rsidRPr="0089485A">
        <w:rPr>
          <w:b/>
          <w:bCs/>
          <w:color w:val="2375B8"/>
          <w:sz w:val="28"/>
          <w:szCs w:val="28"/>
          <w:lang w:eastAsia="en-US"/>
        </w:rPr>
        <w:t>Показатели, характеризующие комфортность условий предоставления услуг, в том числе время ожидания предоставления услуг</w:t>
      </w:r>
      <w:bookmarkEnd w:id="7"/>
      <w:bookmarkEnd w:id="8"/>
      <w:bookmarkEnd w:id="9"/>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исследуются следующие показатели: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2.1. 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2.2. Время ожидания предоставления услуги.</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2.3. Доля получателей услуг, удовлетворенных комфортностью предоставления услуг организацией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Средний балл составил 100, в том числе по всем видам организаций. </w:t>
      </w:r>
    </w:p>
    <w:p w:rsidR="0065473B" w:rsidRPr="0089485A" w:rsidRDefault="0065473B" w:rsidP="0089485A">
      <w:pPr>
        <w:spacing w:line="360" w:lineRule="auto"/>
        <w:ind w:firstLine="709"/>
        <w:jc w:val="both"/>
        <w:rPr>
          <w:rFonts w:eastAsia="Century Gothic"/>
          <w:sz w:val="28"/>
          <w:szCs w:val="28"/>
        </w:rPr>
      </w:pPr>
      <w:bookmarkStart w:id="10" w:name="_GoBack"/>
      <w:bookmarkEnd w:id="10"/>
    </w:p>
    <w:tbl>
      <w:tblPr>
        <w:tblW w:w="9894" w:type="dxa"/>
        <w:tblInd w:w="-147" w:type="dxa"/>
        <w:tblLayout w:type="fixed"/>
        <w:tblLook w:val="04A0" w:firstRow="1" w:lastRow="0" w:firstColumn="1" w:lastColumn="0" w:noHBand="0" w:noVBand="1"/>
      </w:tblPr>
      <w:tblGrid>
        <w:gridCol w:w="518"/>
        <w:gridCol w:w="6003"/>
        <w:gridCol w:w="851"/>
        <w:gridCol w:w="850"/>
        <w:gridCol w:w="851"/>
        <w:gridCol w:w="821"/>
      </w:tblGrid>
      <w:tr w:rsidR="00B34CC6" w:rsidRPr="00B34CC6" w:rsidTr="0082753C">
        <w:trPr>
          <w:trHeight w:val="20"/>
        </w:trPr>
        <w:tc>
          <w:tcPr>
            <w:tcW w:w="518"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B34CC6" w:rsidRPr="00B34CC6" w:rsidRDefault="00B34CC6" w:rsidP="00E46773">
            <w:pPr>
              <w:jc w:val="center"/>
              <w:rPr>
                <w:b/>
                <w:bCs/>
                <w:sz w:val="22"/>
                <w:szCs w:val="22"/>
              </w:rPr>
            </w:pPr>
            <w:r w:rsidRPr="00B34CC6">
              <w:rPr>
                <w:b/>
                <w:bCs/>
                <w:sz w:val="22"/>
                <w:szCs w:val="22"/>
              </w:rPr>
              <w:lastRenderedPageBreak/>
              <w:t xml:space="preserve">№ </w:t>
            </w:r>
            <w:proofErr w:type="gramStart"/>
            <w:r w:rsidRPr="00B34CC6">
              <w:rPr>
                <w:b/>
                <w:bCs/>
                <w:sz w:val="22"/>
                <w:szCs w:val="22"/>
              </w:rPr>
              <w:t>п</w:t>
            </w:r>
            <w:proofErr w:type="gramEnd"/>
            <w:r w:rsidRPr="00B34CC6">
              <w:rPr>
                <w:b/>
                <w:bCs/>
                <w:sz w:val="22"/>
                <w:szCs w:val="22"/>
              </w:rPr>
              <w:t>/п</w:t>
            </w:r>
          </w:p>
        </w:tc>
        <w:tc>
          <w:tcPr>
            <w:tcW w:w="6003"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sz w:val="22"/>
                <w:szCs w:val="22"/>
              </w:rPr>
            </w:pPr>
            <w:r w:rsidRPr="00B34CC6">
              <w:rPr>
                <w:b/>
                <w:bCs/>
                <w:sz w:val="22"/>
                <w:szCs w:val="22"/>
              </w:rPr>
              <w:t>Наименование учреждения</w:t>
            </w:r>
          </w:p>
        </w:tc>
        <w:tc>
          <w:tcPr>
            <w:tcW w:w="2552"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B34CC6" w:rsidRPr="00B34CC6" w:rsidRDefault="00B34CC6" w:rsidP="00E46773">
            <w:pPr>
              <w:jc w:val="center"/>
              <w:rPr>
                <w:color w:val="000000"/>
                <w:sz w:val="22"/>
                <w:szCs w:val="22"/>
              </w:rPr>
            </w:pPr>
            <w:r w:rsidRPr="00B34CC6">
              <w:rPr>
                <w:color w:val="000000"/>
                <w:sz w:val="22"/>
                <w:szCs w:val="22"/>
              </w:rPr>
              <w:t>2. Комфортность условий предоставления услуг</w:t>
            </w:r>
          </w:p>
        </w:tc>
        <w:tc>
          <w:tcPr>
            <w:tcW w:w="821"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color w:val="000000"/>
                <w:sz w:val="22"/>
                <w:szCs w:val="22"/>
              </w:rPr>
            </w:pPr>
            <w:r w:rsidRPr="00B34CC6">
              <w:rPr>
                <w:b/>
                <w:bCs/>
                <w:color w:val="000000"/>
                <w:sz w:val="22"/>
                <w:szCs w:val="22"/>
              </w:rPr>
              <w:t>Крит</w:t>
            </w:r>
            <w:proofErr w:type="gramStart"/>
            <w:r w:rsidRPr="00B34CC6">
              <w:rPr>
                <w:b/>
                <w:bCs/>
                <w:color w:val="000000"/>
                <w:sz w:val="22"/>
                <w:szCs w:val="22"/>
              </w:rPr>
              <w:t>2</w:t>
            </w:r>
            <w:proofErr w:type="gramEnd"/>
          </w:p>
        </w:tc>
      </w:tr>
      <w:tr w:rsidR="00B34CC6" w:rsidRPr="00B34CC6" w:rsidTr="0082753C">
        <w:trPr>
          <w:trHeight w:val="253"/>
        </w:trPr>
        <w:tc>
          <w:tcPr>
            <w:tcW w:w="518"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sz w:val="22"/>
                <w:szCs w:val="22"/>
              </w:rPr>
            </w:pPr>
            <w:r w:rsidRPr="00B34CC6">
              <w:rPr>
                <w:b/>
                <w:bCs/>
                <w:sz w:val="22"/>
                <w:szCs w:val="22"/>
              </w:rPr>
              <w:t xml:space="preserve">2.1. </w:t>
            </w:r>
            <w:proofErr w:type="spellStart"/>
            <w:r w:rsidRPr="00B34CC6">
              <w:rPr>
                <w:b/>
                <w:bCs/>
                <w:sz w:val="22"/>
                <w:szCs w:val="22"/>
              </w:rPr>
              <w:t>П.комф</w:t>
            </w:r>
            <w:proofErr w:type="spellEnd"/>
          </w:p>
        </w:tc>
        <w:tc>
          <w:tcPr>
            <w:tcW w:w="850"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sz w:val="22"/>
                <w:szCs w:val="22"/>
              </w:rPr>
            </w:pPr>
            <w:r w:rsidRPr="00B34CC6">
              <w:rPr>
                <w:b/>
                <w:bCs/>
                <w:sz w:val="22"/>
                <w:szCs w:val="22"/>
              </w:rPr>
              <w:t xml:space="preserve">2.2. </w:t>
            </w:r>
            <w:proofErr w:type="spellStart"/>
            <w:r w:rsidRPr="00B34CC6">
              <w:rPr>
                <w:b/>
                <w:bCs/>
                <w:sz w:val="22"/>
                <w:szCs w:val="22"/>
              </w:rPr>
              <w:t>П.ожид</w:t>
            </w:r>
            <w:proofErr w:type="spellEnd"/>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B34CC6" w:rsidRPr="00B34CC6" w:rsidRDefault="00B34CC6" w:rsidP="00E46773">
            <w:pPr>
              <w:jc w:val="center"/>
              <w:rPr>
                <w:b/>
                <w:bCs/>
                <w:sz w:val="22"/>
                <w:szCs w:val="22"/>
              </w:rPr>
            </w:pPr>
            <w:r w:rsidRPr="00B34CC6">
              <w:rPr>
                <w:b/>
                <w:bCs/>
                <w:sz w:val="22"/>
                <w:szCs w:val="22"/>
              </w:rPr>
              <w:t xml:space="preserve">2.3. </w:t>
            </w:r>
            <w:proofErr w:type="spellStart"/>
            <w:r w:rsidRPr="00B34CC6">
              <w:rPr>
                <w:b/>
                <w:bCs/>
                <w:sz w:val="22"/>
                <w:szCs w:val="22"/>
              </w:rPr>
              <w:t>У.комф</w:t>
            </w:r>
            <w:proofErr w:type="spellEnd"/>
            <w:r w:rsidRPr="00B34CC6">
              <w:rPr>
                <w:b/>
                <w:bCs/>
                <w:sz w:val="22"/>
                <w:szCs w:val="22"/>
              </w:rPr>
              <w:t>.</w:t>
            </w: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color w:val="000000"/>
                <w:sz w:val="22"/>
                <w:szCs w:val="22"/>
              </w:rPr>
            </w:pPr>
          </w:p>
        </w:tc>
      </w:tr>
      <w:tr w:rsidR="00B34CC6" w:rsidRPr="00B34CC6" w:rsidTr="0082753C">
        <w:trPr>
          <w:trHeight w:val="253"/>
        </w:trPr>
        <w:tc>
          <w:tcPr>
            <w:tcW w:w="518"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B34CC6" w:rsidRPr="00B34CC6" w:rsidRDefault="00B34CC6" w:rsidP="00E46773">
            <w:pPr>
              <w:jc w:val="center"/>
              <w:rPr>
                <w:b/>
                <w:bCs/>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B34CC6" w:rsidRPr="00B34CC6" w:rsidRDefault="00B34CC6" w:rsidP="00E46773">
            <w:pPr>
              <w:jc w:val="center"/>
              <w:rPr>
                <w:b/>
                <w:bCs/>
                <w:color w:val="000000"/>
                <w:sz w:val="22"/>
                <w:szCs w:val="22"/>
              </w:rPr>
            </w:pPr>
          </w:p>
        </w:tc>
      </w:tr>
      <w:tr w:rsidR="0082753C" w:rsidRPr="00B34CC6" w:rsidTr="004F24C2">
        <w:trPr>
          <w:trHeight w:val="20"/>
        </w:trPr>
        <w:tc>
          <w:tcPr>
            <w:tcW w:w="518" w:type="dxa"/>
            <w:tcBorders>
              <w:top w:val="nil"/>
              <w:left w:val="single" w:sz="4" w:space="0" w:color="auto"/>
              <w:bottom w:val="nil"/>
              <w:right w:val="single" w:sz="4" w:space="0" w:color="auto"/>
            </w:tcBorders>
            <w:shd w:val="clear" w:color="auto" w:fill="auto"/>
            <w:noWrap/>
            <w:vAlign w:val="center"/>
            <w:hideMark/>
          </w:tcPr>
          <w:p w:rsidR="0082753C" w:rsidRPr="00B34CC6" w:rsidRDefault="004F24C2" w:rsidP="0082753C">
            <w:pPr>
              <w:jc w:val="center"/>
              <w:rPr>
                <w:color w:val="000000"/>
                <w:sz w:val="22"/>
                <w:szCs w:val="22"/>
              </w:rPr>
            </w:pPr>
            <w:r>
              <w:rPr>
                <w:color w:val="000000"/>
                <w:sz w:val="24"/>
                <w:szCs w:val="24"/>
              </w:rPr>
              <w:t>1</w:t>
            </w:r>
          </w:p>
        </w:tc>
        <w:tc>
          <w:tcPr>
            <w:tcW w:w="6003" w:type="dxa"/>
            <w:tcBorders>
              <w:top w:val="nil"/>
              <w:left w:val="nil"/>
              <w:bottom w:val="nil"/>
              <w:right w:val="single" w:sz="4" w:space="0" w:color="auto"/>
            </w:tcBorders>
            <w:shd w:val="clear" w:color="auto" w:fill="auto"/>
            <w:noWrap/>
            <w:hideMark/>
          </w:tcPr>
          <w:p w:rsidR="0082753C" w:rsidRPr="00B34CC6" w:rsidRDefault="0082753C" w:rsidP="0082753C">
            <w:pPr>
              <w:jc w:val="center"/>
              <w:rPr>
                <w:color w:val="000000"/>
                <w:sz w:val="22"/>
                <w:szCs w:val="22"/>
              </w:rPr>
            </w:pPr>
            <w:r w:rsidRPr="0082753C">
              <w:rPr>
                <w:sz w:val="24"/>
                <w:szCs w:val="24"/>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51" w:type="dxa"/>
            <w:tcBorders>
              <w:top w:val="nil"/>
              <w:left w:val="nil"/>
              <w:bottom w:val="nil"/>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0" w:type="dxa"/>
            <w:tcBorders>
              <w:top w:val="nil"/>
              <w:left w:val="nil"/>
              <w:bottom w:val="nil"/>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51" w:type="dxa"/>
            <w:tcBorders>
              <w:top w:val="nil"/>
              <w:left w:val="nil"/>
              <w:bottom w:val="nil"/>
              <w:right w:val="single" w:sz="4" w:space="0" w:color="auto"/>
            </w:tcBorders>
            <w:shd w:val="clear" w:color="auto" w:fill="auto"/>
            <w:noWrap/>
            <w:vAlign w:val="center"/>
            <w:hideMark/>
          </w:tcPr>
          <w:p w:rsidR="0082753C" w:rsidRPr="00B34CC6" w:rsidRDefault="0082753C" w:rsidP="0082753C">
            <w:pPr>
              <w:jc w:val="center"/>
              <w:rPr>
                <w:sz w:val="22"/>
                <w:szCs w:val="22"/>
              </w:rPr>
            </w:pPr>
            <w:r w:rsidRPr="00B34CC6">
              <w:rPr>
                <w:sz w:val="22"/>
                <w:szCs w:val="22"/>
              </w:rPr>
              <w:t>100</w:t>
            </w:r>
          </w:p>
        </w:tc>
        <w:tc>
          <w:tcPr>
            <w:tcW w:w="821" w:type="dxa"/>
            <w:tcBorders>
              <w:top w:val="nil"/>
              <w:left w:val="nil"/>
              <w:bottom w:val="nil"/>
              <w:right w:val="single" w:sz="4" w:space="0" w:color="auto"/>
            </w:tcBorders>
            <w:shd w:val="clear" w:color="000000" w:fill="ECBD31"/>
            <w:noWrap/>
            <w:vAlign w:val="center"/>
            <w:hideMark/>
          </w:tcPr>
          <w:p w:rsidR="0082753C" w:rsidRPr="00B34CC6" w:rsidRDefault="0082753C" w:rsidP="0082753C">
            <w:pPr>
              <w:jc w:val="center"/>
              <w:rPr>
                <w:b/>
                <w:bCs/>
                <w:sz w:val="22"/>
                <w:szCs w:val="22"/>
              </w:rPr>
            </w:pPr>
            <w:r w:rsidRPr="0082753C">
              <w:rPr>
                <w:b/>
                <w:bCs/>
                <w:sz w:val="24"/>
                <w:szCs w:val="24"/>
              </w:rPr>
              <w:t>100,0</w:t>
            </w:r>
          </w:p>
        </w:tc>
      </w:tr>
      <w:tr w:rsidR="00CD0362" w:rsidRPr="00B34CC6" w:rsidTr="00CD0362">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tcPr>
          <w:p w:rsidR="00CD0362" w:rsidRDefault="00CD0362" w:rsidP="0082753C">
            <w:pPr>
              <w:jc w:val="center"/>
              <w:rPr>
                <w:color w:val="000000"/>
                <w:sz w:val="24"/>
                <w:szCs w:val="24"/>
              </w:rPr>
            </w:pPr>
          </w:p>
        </w:tc>
        <w:tc>
          <w:tcPr>
            <w:tcW w:w="6003" w:type="dxa"/>
            <w:tcBorders>
              <w:top w:val="nil"/>
              <w:left w:val="nil"/>
              <w:bottom w:val="single" w:sz="4" w:space="0" w:color="auto"/>
              <w:right w:val="single" w:sz="4" w:space="0" w:color="auto"/>
            </w:tcBorders>
            <w:shd w:val="clear" w:color="auto" w:fill="auto"/>
            <w:noWrap/>
          </w:tcPr>
          <w:p w:rsidR="00CD0362" w:rsidRPr="0082753C" w:rsidRDefault="00CD0362" w:rsidP="0082753C">
            <w:pPr>
              <w:jc w:val="center"/>
              <w:rPr>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CD0362" w:rsidRPr="00B34CC6" w:rsidRDefault="00CD0362" w:rsidP="0082753C">
            <w:pPr>
              <w:jc w:val="center"/>
              <w:rPr>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CD0362" w:rsidRPr="00B34CC6" w:rsidRDefault="00CD0362" w:rsidP="0082753C">
            <w:pPr>
              <w:jc w:val="center"/>
              <w:rPr>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CD0362" w:rsidRPr="00B34CC6" w:rsidRDefault="00CD0362" w:rsidP="0082753C">
            <w:pPr>
              <w:jc w:val="center"/>
              <w:rPr>
                <w:sz w:val="22"/>
                <w:szCs w:val="22"/>
              </w:rPr>
            </w:pPr>
          </w:p>
        </w:tc>
        <w:tc>
          <w:tcPr>
            <w:tcW w:w="821" w:type="dxa"/>
            <w:tcBorders>
              <w:top w:val="nil"/>
              <w:left w:val="nil"/>
              <w:bottom w:val="single" w:sz="4" w:space="0" w:color="auto"/>
              <w:right w:val="single" w:sz="4" w:space="0" w:color="auto"/>
            </w:tcBorders>
            <w:shd w:val="clear" w:color="000000" w:fill="ECBD31"/>
            <w:noWrap/>
            <w:vAlign w:val="center"/>
          </w:tcPr>
          <w:p w:rsidR="00CD0362" w:rsidRPr="0082753C" w:rsidRDefault="00CD0362" w:rsidP="0082753C">
            <w:pPr>
              <w:jc w:val="center"/>
              <w:rPr>
                <w:b/>
                <w:bCs/>
                <w:sz w:val="24"/>
                <w:szCs w:val="24"/>
              </w:rPr>
            </w:pPr>
          </w:p>
        </w:tc>
      </w:tr>
      <w:tr w:rsidR="004F24C2" w:rsidRPr="00B34CC6" w:rsidTr="00CD0362">
        <w:trPr>
          <w:trHeight w:val="20"/>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4C2" w:rsidRDefault="004F24C2" w:rsidP="0082753C">
            <w:pPr>
              <w:jc w:val="center"/>
              <w:rPr>
                <w:color w:val="000000"/>
                <w:sz w:val="24"/>
                <w:szCs w:val="24"/>
              </w:rPr>
            </w:pPr>
          </w:p>
        </w:tc>
        <w:tc>
          <w:tcPr>
            <w:tcW w:w="6003" w:type="dxa"/>
            <w:tcBorders>
              <w:top w:val="single" w:sz="4" w:space="0" w:color="auto"/>
              <w:left w:val="nil"/>
              <w:bottom w:val="single" w:sz="4" w:space="0" w:color="auto"/>
              <w:right w:val="single" w:sz="4" w:space="0" w:color="auto"/>
            </w:tcBorders>
            <w:shd w:val="clear" w:color="auto" w:fill="auto"/>
            <w:noWrap/>
          </w:tcPr>
          <w:p w:rsidR="004F24C2" w:rsidRPr="0082753C" w:rsidRDefault="00CD0362" w:rsidP="0082753C">
            <w:pPr>
              <w:jc w:val="center"/>
              <w:rPr>
                <w:sz w:val="24"/>
                <w:szCs w:val="24"/>
              </w:rPr>
            </w:pPr>
            <w:r>
              <w:rPr>
                <w:sz w:val="24"/>
                <w:szCs w:val="24"/>
              </w:rPr>
              <w:t>среднее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4C2" w:rsidRPr="00B34CC6" w:rsidRDefault="00CD0362" w:rsidP="0082753C">
            <w:pPr>
              <w:jc w:val="center"/>
              <w:rPr>
                <w:sz w:val="22"/>
                <w:szCs w:val="22"/>
              </w:rPr>
            </w:pPr>
            <w:r>
              <w:rPr>
                <w:sz w:val="22"/>
                <w:szCs w:val="22"/>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F24C2" w:rsidRPr="00B34CC6" w:rsidRDefault="00CD0362" w:rsidP="0082753C">
            <w:pPr>
              <w:jc w:val="center"/>
              <w:rPr>
                <w:sz w:val="22"/>
                <w:szCs w:val="22"/>
              </w:rPr>
            </w:pPr>
            <w:r>
              <w:rPr>
                <w:sz w:val="22"/>
                <w:szCs w:val="22"/>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F24C2" w:rsidRPr="00B34CC6" w:rsidRDefault="00CD0362" w:rsidP="0082753C">
            <w:pPr>
              <w:jc w:val="center"/>
              <w:rPr>
                <w:sz w:val="22"/>
                <w:szCs w:val="22"/>
              </w:rPr>
            </w:pPr>
            <w:r>
              <w:rPr>
                <w:sz w:val="22"/>
                <w:szCs w:val="22"/>
              </w:rPr>
              <w:t>100</w:t>
            </w:r>
          </w:p>
        </w:tc>
        <w:tc>
          <w:tcPr>
            <w:tcW w:w="821" w:type="dxa"/>
            <w:tcBorders>
              <w:top w:val="single" w:sz="4" w:space="0" w:color="auto"/>
              <w:left w:val="nil"/>
              <w:bottom w:val="single" w:sz="4" w:space="0" w:color="auto"/>
              <w:right w:val="single" w:sz="4" w:space="0" w:color="auto"/>
            </w:tcBorders>
            <w:shd w:val="clear" w:color="000000" w:fill="ECBD31"/>
            <w:noWrap/>
            <w:vAlign w:val="center"/>
          </w:tcPr>
          <w:p w:rsidR="004F24C2" w:rsidRPr="0082753C" w:rsidRDefault="004F24C2" w:rsidP="0082753C">
            <w:pPr>
              <w:jc w:val="center"/>
              <w:rPr>
                <w:b/>
                <w:bCs/>
                <w:sz w:val="24"/>
                <w:szCs w:val="24"/>
              </w:rPr>
            </w:pPr>
          </w:p>
        </w:tc>
      </w:tr>
    </w:tbl>
    <w:p w:rsidR="0089485A" w:rsidRPr="0089485A" w:rsidRDefault="0089485A" w:rsidP="0089485A">
      <w:pPr>
        <w:spacing w:line="360" w:lineRule="auto"/>
        <w:ind w:firstLine="709"/>
        <w:jc w:val="both"/>
        <w:rPr>
          <w:rFonts w:eastAsia="Century Gothic"/>
          <w:sz w:val="28"/>
          <w:szCs w:val="28"/>
        </w:rPr>
      </w:pP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2.1. «Обеспечение в организации социальной сферы комфортных условий для предоставления услуг» средний балл составил 100.</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2.2. «Время ожидания предоставления услуги» средний балл составил 100.</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2.3. «Доля получателей услуг, удовлетворенных комфортностью предоставления услуг организацией социальной сферы» средний балл составил 100.</w:t>
      </w:r>
    </w:p>
    <w:p w:rsidR="0089485A" w:rsidRPr="0089485A" w:rsidRDefault="0089485A" w:rsidP="0089485A">
      <w:pPr>
        <w:keepNext/>
        <w:spacing w:before="240" w:after="60"/>
        <w:jc w:val="center"/>
        <w:outlineLvl w:val="1"/>
        <w:rPr>
          <w:b/>
          <w:bCs/>
          <w:color w:val="2375B8"/>
          <w:sz w:val="28"/>
          <w:szCs w:val="28"/>
          <w:lang w:eastAsia="en-US"/>
        </w:rPr>
      </w:pPr>
      <w:bookmarkStart w:id="11" w:name="_Toc15278239"/>
      <w:bookmarkStart w:id="12" w:name="_Toc50492470"/>
      <w:bookmarkStart w:id="13" w:name="_Toc108589275"/>
      <w:r w:rsidRPr="0089485A">
        <w:rPr>
          <w:b/>
          <w:bCs/>
          <w:color w:val="2375B8"/>
          <w:sz w:val="28"/>
          <w:szCs w:val="28"/>
          <w:lang w:eastAsia="en-US"/>
        </w:rPr>
        <w:t>Показатели, характеризующие доступность услуг для инвалидов</w:t>
      </w:r>
      <w:bookmarkEnd w:id="11"/>
      <w:bookmarkEnd w:id="12"/>
      <w:bookmarkEnd w:id="13"/>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Рассматриваются следующие показатели: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3.1. Оборудование помещений организации социальной сферы и прилегающей к ней территории с учетом доступности для инвалидов: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оборудованных входных групп пандусами (подъемными платформами);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выделенных стоянок для автотранспортных средств инвалидов;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адаптированных лифтов, поручней, расширенных дверных проемов;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сменных кресел-колясок;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наличие специально оборудованных санитарно-гигиенических помещений в организации социальной сферы.</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3.2. Обеспечение в организации социальной сферы условий доступности, позволяющих инвалидам получать услуги наравне с другими: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для инвалидов по слуху и зрению звуковой и зрительной информации;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возможность предоставления инвалидам по слуху (слуху и зрению) услуг сурдопереводчика (тифлосурдопереводчика);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lastRenderedPageBreak/>
        <w:t xml:space="preserve">- наличие альтернативной версии официального сайта организации социальной сферы в сети «Интернет» для инвалидов по зрению;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наличие возможности предоставления услуги в дистанционном режиме или на дому.</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3.3. Доля получателей услуг, удовлетворенных доступностью услуг для инвалидов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 – инвалидов).</w:t>
      </w:r>
    </w:p>
    <w:p w:rsidR="0089485A" w:rsidRDefault="0089485A" w:rsidP="004F24C2">
      <w:pPr>
        <w:spacing w:line="360" w:lineRule="auto"/>
        <w:jc w:val="both"/>
        <w:rPr>
          <w:rFonts w:eastAsia="Century Gothic"/>
          <w:sz w:val="28"/>
          <w:szCs w:val="28"/>
        </w:rPr>
      </w:pPr>
    </w:p>
    <w:tbl>
      <w:tblPr>
        <w:tblW w:w="9781" w:type="dxa"/>
        <w:tblInd w:w="-147" w:type="dxa"/>
        <w:tblLayout w:type="fixed"/>
        <w:tblLook w:val="04A0" w:firstRow="1" w:lastRow="0" w:firstColumn="1" w:lastColumn="0" w:noHBand="0" w:noVBand="1"/>
      </w:tblPr>
      <w:tblGrid>
        <w:gridCol w:w="525"/>
        <w:gridCol w:w="5937"/>
        <w:gridCol w:w="811"/>
        <w:gridCol w:w="811"/>
        <w:gridCol w:w="866"/>
        <w:gridCol w:w="831"/>
      </w:tblGrid>
      <w:tr w:rsidR="00E46773" w:rsidRPr="00E46773" w:rsidTr="00EF10BD">
        <w:trPr>
          <w:trHeight w:val="300"/>
        </w:trPr>
        <w:tc>
          <w:tcPr>
            <w:tcW w:w="525"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E46773" w:rsidRPr="00E46773" w:rsidRDefault="00E46773" w:rsidP="00E46773">
            <w:pPr>
              <w:jc w:val="center"/>
              <w:rPr>
                <w:b/>
                <w:bCs/>
                <w:sz w:val="22"/>
                <w:szCs w:val="22"/>
              </w:rPr>
            </w:pPr>
            <w:r w:rsidRPr="00E46773">
              <w:rPr>
                <w:b/>
                <w:bCs/>
                <w:sz w:val="22"/>
                <w:szCs w:val="22"/>
              </w:rPr>
              <w:t xml:space="preserve">№ </w:t>
            </w:r>
            <w:proofErr w:type="gramStart"/>
            <w:r w:rsidRPr="00E46773">
              <w:rPr>
                <w:b/>
                <w:bCs/>
                <w:sz w:val="22"/>
                <w:szCs w:val="22"/>
              </w:rPr>
              <w:t>п</w:t>
            </w:r>
            <w:proofErr w:type="gramEnd"/>
            <w:r w:rsidRPr="00E46773">
              <w:rPr>
                <w:b/>
                <w:bCs/>
                <w:sz w:val="22"/>
                <w:szCs w:val="22"/>
              </w:rPr>
              <w:t>/п</w:t>
            </w:r>
          </w:p>
        </w:tc>
        <w:tc>
          <w:tcPr>
            <w:tcW w:w="5937"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sz w:val="22"/>
                <w:szCs w:val="22"/>
              </w:rPr>
            </w:pPr>
            <w:r w:rsidRPr="00E46773">
              <w:rPr>
                <w:b/>
                <w:bCs/>
                <w:sz w:val="22"/>
                <w:szCs w:val="22"/>
              </w:rPr>
              <w:t>Наименование учреждения</w:t>
            </w:r>
          </w:p>
        </w:tc>
        <w:tc>
          <w:tcPr>
            <w:tcW w:w="2488"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E46773" w:rsidRPr="00E46773" w:rsidRDefault="00E46773" w:rsidP="00E46773">
            <w:pPr>
              <w:jc w:val="center"/>
              <w:rPr>
                <w:color w:val="000000"/>
                <w:sz w:val="22"/>
                <w:szCs w:val="22"/>
              </w:rPr>
            </w:pPr>
            <w:r w:rsidRPr="00E46773">
              <w:rPr>
                <w:color w:val="000000"/>
                <w:sz w:val="22"/>
                <w:szCs w:val="22"/>
              </w:rPr>
              <w:t>3. Доступность услуг для инвалидов</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color w:val="000000"/>
                <w:sz w:val="22"/>
                <w:szCs w:val="22"/>
              </w:rPr>
            </w:pPr>
            <w:r w:rsidRPr="00E46773">
              <w:rPr>
                <w:b/>
                <w:bCs/>
                <w:color w:val="000000"/>
                <w:sz w:val="22"/>
                <w:szCs w:val="22"/>
              </w:rPr>
              <w:t>Крит3</w:t>
            </w:r>
          </w:p>
        </w:tc>
      </w:tr>
      <w:tr w:rsidR="00E46773" w:rsidRPr="00E46773" w:rsidTr="00EF10BD">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5937"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1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sz w:val="22"/>
                <w:szCs w:val="22"/>
              </w:rPr>
            </w:pPr>
            <w:r w:rsidRPr="00E46773">
              <w:rPr>
                <w:b/>
                <w:bCs/>
                <w:sz w:val="22"/>
                <w:szCs w:val="22"/>
              </w:rPr>
              <w:t>3.1. П.орг</w:t>
            </w:r>
            <w:proofErr w:type="gramStart"/>
            <w:r w:rsidRPr="00E46773">
              <w:rPr>
                <w:b/>
                <w:bCs/>
                <w:sz w:val="22"/>
                <w:szCs w:val="22"/>
              </w:rPr>
              <w:t>.Д</w:t>
            </w:r>
            <w:proofErr w:type="gramEnd"/>
          </w:p>
        </w:tc>
        <w:tc>
          <w:tcPr>
            <w:tcW w:w="81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sz w:val="22"/>
                <w:szCs w:val="22"/>
              </w:rPr>
            </w:pPr>
            <w:r w:rsidRPr="00E46773">
              <w:rPr>
                <w:b/>
                <w:bCs/>
                <w:sz w:val="22"/>
                <w:szCs w:val="22"/>
              </w:rPr>
              <w:t xml:space="preserve">3.2. </w:t>
            </w:r>
            <w:proofErr w:type="spellStart"/>
            <w:r w:rsidRPr="00E46773">
              <w:rPr>
                <w:b/>
                <w:bCs/>
                <w:sz w:val="22"/>
                <w:szCs w:val="22"/>
              </w:rPr>
              <w:t>П.усл</w:t>
            </w:r>
            <w:proofErr w:type="gramStart"/>
            <w:r w:rsidRPr="00E46773">
              <w:rPr>
                <w:b/>
                <w:bCs/>
                <w:sz w:val="22"/>
                <w:szCs w:val="22"/>
              </w:rPr>
              <w:t>.Д</w:t>
            </w:r>
            <w:proofErr w:type="spellEnd"/>
            <w:proofErr w:type="gramEnd"/>
          </w:p>
        </w:tc>
        <w:tc>
          <w:tcPr>
            <w:tcW w:w="866"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E46773" w:rsidRPr="00E46773" w:rsidRDefault="00E46773" w:rsidP="00E46773">
            <w:pPr>
              <w:jc w:val="center"/>
              <w:rPr>
                <w:b/>
                <w:bCs/>
                <w:sz w:val="22"/>
                <w:szCs w:val="22"/>
              </w:rPr>
            </w:pPr>
            <w:r w:rsidRPr="00E46773">
              <w:rPr>
                <w:b/>
                <w:bCs/>
                <w:sz w:val="22"/>
                <w:szCs w:val="22"/>
              </w:rPr>
              <w:t xml:space="preserve">3.3. </w:t>
            </w:r>
            <w:proofErr w:type="spellStart"/>
            <w:r w:rsidRPr="00E46773">
              <w:rPr>
                <w:b/>
                <w:bCs/>
                <w:sz w:val="22"/>
                <w:szCs w:val="22"/>
              </w:rPr>
              <w:t>П.дост</w:t>
            </w:r>
            <w:proofErr w:type="gramStart"/>
            <w:r w:rsidRPr="00E46773">
              <w:rPr>
                <w:b/>
                <w:bCs/>
                <w:sz w:val="22"/>
                <w:szCs w:val="22"/>
              </w:rPr>
              <w:t>.У</w:t>
            </w:r>
            <w:proofErr w:type="spellEnd"/>
            <w:proofErr w:type="gramEnd"/>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color w:val="000000"/>
                <w:sz w:val="22"/>
                <w:szCs w:val="22"/>
              </w:rPr>
            </w:pPr>
          </w:p>
        </w:tc>
      </w:tr>
      <w:tr w:rsidR="00E46773" w:rsidRPr="00E46773" w:rsidTr="00EF10BD">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5937"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66" w:type="dxa"/>
            <w:vMerge/>
            <w:tcBorders>
              <w:top w:val="nil"/>
              <w:left w:val="single" w:sz="4" w:space="0" w:color="auto"/>
              <w:bottom w:val="single" w:sz="4" w:space="0" w:color="auto"/>
              <w:right w:val="single" w:sz="4" w:space="0" w:color="auto"/>
            </w:tcBorders>
            <w:vAlign w:val="center"/>
            <w:hideMark/>
          </w:tcPr>
          <w:p w:rsidR="00E46773" w:rsidRPr="00E46773" w:rsidRDefault="00E46773" w:rsidP="00E46773">
            <w:pPr>
              <w:jc w:val="center"/>
              <w:rPr>
                <w:b/>
                <w:bCs/>
                <w:sz w:val="22"/>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E46773" w:rsidRPr="00E46773" w:rsidRDefault="00E46773" w:rsidP="00E46773">
            <w:pPr>
              <w:jc w:val="center"/>
              <w:rPr>
                <w:b/>
                <w:bCs/>
                <w:color w:val="000000"/>
                <w:sz w:val="22"/>
                <w:szCs w:val="22"/>
              </w:rPr>
            </w:pPr>
          </w:p>
        </w:tc>
      </w:tr>
      <w:tr w:rsidR="00894C2D" w:rsidRPr="00E46773" w:rsidTr="00894C2D">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894C2D" w:rsidRPr="00E46773" w:rsidRDefault="004F24C2" w:rsidP="00894C2D">
            <w:pPr>
              <w:jc w:val="center"/>
              <w:rPr>
                <w:color w:val="000000"/>
                <w:sz w:val="22"/>
                <w:szCs w:val="22"/>
              </w:rPr>
            </w:pPr>
            <w:r>
              <w:rPr>
                <w:rFonts w:eastAsia="Calibri"/>
                <w:color w:val="000000"/>
                <w:sz w:val="22"/>
                <w:szCs w:val="22"/>
              </w:rPr>
              <w:t>1</w:t>
            </w:r>
          </w:p>
        </w:tc>
        <w:tc>
          <w:tcPr>
            <w:tcW w:w="5937"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color w:val="000000"/>
                <w:sz w:val="22"/>
                <w:szCs w:val="22"/>
              </w:rPr>
            </w:pPr>
            <w:r>
              <w:rPr>
                <w:rFonts w:eastAsia="Calibri"/>
                <w:color w:val="000000"/>
                <w:sz w:val="22"/>
                <w:szCs w:val="22"/>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60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E46773" w:rsidRDefault="00894C2D" w:rsidP="00894C2D">
            <w:pPr>
              <w:jc w:val="center"/>
              <w:rPr>
                <w:sz w:val="22"/>
                <w:szCs w:val="22"/>
              </w:rPr>
            </w:pPr>
            <w:r>
              <w:rPr>
                <w:rFonts w:eastAsia="Calibri"/>
                <w:color w:val="000000"/>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rsidR="00894C2D" w:rsidRPr="00E46773" w:rsidRDefault="00894C2D" w:rsidP="00894C2D">
            <w:pPr>
              <w:jc w:val="center"/>
              <w:rPr>
                <w:b/>
                <w:bCs/>
                <w:sz w:val="22"/>
                <w:szCs w:val="22"/>
              </w:rPr>
            </w:pPr>
            <w:r>
              <w:rPr>
                <w:rFonts w:eastAsia="Calibri"/>
                <w:b/>
                <w:bCs/>
                <w:color w:val="000000"/>
                <w:sz w:val="22"/>
                <w:szCs w:val="22"/>
              </w:rPr>
              <w:t>84</w:t>
            </w:r>
          </w:p>
        </w:tc>
      </w:tr>
    </w:tbl>
    <w:p w:rsidR="00E46773" w:rsidRPr="0089485A" w:rsidRDefault="00E46773" w:rsidP="0089485A">
      <w:pPr>
        <w:spacing w:line="360" w:lineRule="auto"/>
        <w:ind w:firstLine="709"/>
        <w:jc w:val="both"/>
        <w:rPr>
          <w:rFonts w:eastAsia="Century Gothic"/>
          <w:sz w:val="28"/>
          <w:szCs w:val="28"/>
        </w:rPr>
      </w:pPr>
    </w:p>
    <w:p w:rsidR="0089485A" w:rsidRPr="0089485A" w:rsidRDefault="0089485A" w:rsidP="0089485A">
      <w:pPr>
        <w:keepNext/>
        <w:spacing w:before="240" w:after="60"/>
        <w:jc w:val="center"/>
        <w:outlineLvl w:val="1"/>
        <w:rPr>
          <w:b/>
          <w:bCs/>
          <w:color w:val="2375B8"/>
          <w:sz w:val="28"/>
          <w:szCs w:val="28"/>
          <w:lang w:eastAsia="en-US"/>
        </w:rPr>
      </w:pPr>
      <w:bookmarkStart w:id="14" w:name="_Toc15278240"/>
      <w:bookmarkStart w:id="15" w:name="_Toc50492471"/>
      <w:bookmarkStart w:id="16" w:name="_Toc108589276"/>
      <w:r w:rsidRPr="0089485A">
        <w:rPr>
          <w:b/>
          <w:bCs/>
          <w:color w:val="2375B8"/>
          <w:sz w:val="28"/>
          <w:szCs w:val="28"/>
          <w:lang w:eastAsia="en-US"/>
        </w:rPr>
        <w:t>Показатели, характеризующие доброжелательность, вежливость работников организаций социальной сферы</w:t>
      </w:r>
      <w:bookmarkEnd w:id="14"/>
      <w:bookmarkEnd w:id="15"/>
      <w:bookmarkEnd w:id="16"/>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анализируются следующие показатели: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4.3. Доля получателей услуг, удовлетворенных доброжелательностью, вежливостью работников организации социальной сферы при использовании </w:t>
      </w:r>
      <w:r w:rsidRPr="0089485A">
        <w:rPr>
          <w:rFonts w:eastAsia="Century Gothic"/>
          <w:sz w:val="28"/>
          <w:szCs w:val="28"/>
        </w:rPr>
        <w:lastRenderedPageBreak/>
        <w:t>дистанционных форм взаимодействия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CD0362">
      <w:pPr>
        <w:rPr>
          <w:rFonts w:eastAsia="Century Gothic"/>
          <w:sz w:val="28"/>
          <w:szCs w:val="28"/>
        </w:rPr>
      </w:pPr>
      <w:r w:rsidRPr="0089485A">
        <w:rPr>
          <w:rFonts w:eastAsia="Century Gothic"/>
          <w:sz w:val="28"/>
          <w:szCs w:val="28"/>
        </w:rPr>
        <w:t>По данному критерию средний балл составил 100. Среднее значение всех показателей составило 100 баллов.</w:t>
      </w:r>
    </w:p>
    <w:tbl>
      <w:tblPr>
        <w:tblW w:w="0" w:type="auto"/>
        <w:tblInd w:w="-147" w:type="dxa"/>
        <w:tblLayout w:type="fixed"/>
        <w:tblLook w:val="04A0" w:firstRow="1" w:lastRow="0" w:firstColumn="1" w:lastColumn="0" w:noHBand="0" w:noVBand="1"/>
      </w:tblPr>
      <w:tblGrid>
        <w:gridCol w:w="509"/>
        <w:gridCol w:w="5349"/>
        <w:gridCol w:w="887"/>
        <w:gridCol w:w="985"/>
        <w:gridCol w:w="1059"/>
        <w:gridCol w:w="822"/>
      </w:tblGrid>
      <w:tr w:rsidR="00FE3EFA" w:rsidRPr="00FE3EFA" w:rsidTr="00894C2D">
        <w:trPr>
          <w:trHeight w:val="300"/>
        </w:trPr>
        <w:tc>
          <w:tcPr>
            <w:tcW w:w="509"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FE3EFA" w:rsidRPr="00FE3EFA" w:rsidRDefault="00FE3EFA" w:rsidP="00FE3EFA">
            <w:pPr>
              <w:jc w:val="center"/>
              <w:rPr>
                <w:b/>
                <w:bCs/>
                <w:sz w:val="22"/>
                <w:szCs w:val="22"/>
              </w:rPr>
            </w:pPr>
            <w:r w:rsidRPr="00FE3EFA">
              <w:rPr>
                <w:b/>
                <w:bCs/>
                <w:sz w:val="22"/>
                <w:szCs w:val="22"/>
              </w:rPr>
              <w:t xml:space="preserve">№ </w:t>
            </w:r>
            <w:proofErr w:type="gramStart"/>
            <w:r w:rsidRPr="00FE3EFA">
              <w:rPr>
                <w:b/>
                <w:bCs/>
                <w:sz w:val="22"/>
                <w:szCs w:val="22"/>
              </w:rPr>
              <w:t>п</w:t>
            </w:r>
            <w:proofErr w:type="gramEnd"/>
            <w:r w:rsidRPr="00FE3EFA">
              <w:rPr>
                <w:b/>
                <w:bCs/>
                <w:sz w:val="22"/>
                <w:szCs w:val="22"/>
              </w:rPr>
              <w:t>/п</w:t>
            </w:r>
          </w:p>
        </w:tc>
        <w:tc>
          <w:tcPr>
            <w:tcW w:w="534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Наименование учреждения</w:t>
            </w:r>
          </w:p>
        </w:tc>
        <w:tc>
          <w:tcPr>
            <w:tcW w:w="2931"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FE3EFA" w:rsidRPr="00FE3EFA" w:rsidRDefault="00FE3EFA" w:rsidP="00FE3EFA">
            <w:pPr>
              <w:jc w:val="center"/>
              <w:rPr>
                <w:color w:val="000000"/>
                <w:sz w:val="22"/>
                <w:szCs w:val="22"/>
              </w:rPr>
            </w:pPr>
            <w:r w:rsidRPr="00FE3EFA">
              <w:rPr>
                <w:color w:val="000000"/>
                <w:sz w:val="22"/>
                <w:szCs w:val="22"/>
              </w:rPr>
              <w:t>4. Доброжелательность, вежливость работников организации</w:t>
            </w:r>
          </w:p>
        </w:tc>
        <w:tc>
          <w:tcPr>
            <w:tcW w:w="822"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color w:val="000000"/>
                <w:sz w:val="22"/>
                <w:szCs w:val="22"/>
              </w:rPr>
            </w:pPr>
            <w:r w:rsidRPr="00FE3EFA">
              <w:rPr>
                <w:b/>
                <w:bCs/>
                <w:color w:val="000000"/>
                <w:sz w:val="22"/>
                <w:szCs w:val="22"/>
              </w:rPr>
              <w:t>Крит</w:t>
            </w:r>
            <w:proofErr w:type="gramStart"/>
            <w:r w:rsidRPr="00FE3EFA">
              <w:rPr>
                <w:b/>
                <w:bCs/>
                <w:color w:val="000000"/>
                <w:sz w:val="22"/>
                <w:szCs w:val="22"/>
              </w:rPr>
              <w:t>4</w:t>
            </w:r>
            <w:proofErr w:type="gramEnd"/>
          </w:p>
        </w:tc>
      </w:tr>
      <w:tr w:rsidR="00FE3EFA" w:rsidRPr="00FE3EFA" w:rsidTr="00894C2D">
        <w:trPr>
          <w:trHeight w:val="30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87"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 xml:space="preserve">4.1. </w:t>
            </w:r>
            <w:proofErr w:type="spellStart"/>
            <w:r w:rsidRPr="00FE3EFA">
              <w:rPr>
                <w:b/>
                <w:bCs/>
                <w:sz w:val="22"/>
                <w:szCs w:val="22"/>
              </w:rPr>
              <w:t>П.перв</w:t>
            </w:r>
            <w:proofErr w:type="gramStart"/>
            <w:r w:rsidRPr="00FE3EFA">
              <w:rPr>
                <w:b/>
                <w:bCs/>
                <w:sz w:val="22"/>
                <w:szCs w:val="22"/>
              </w:rPr>
              <w:t>.К</w:t>
            </w:r>
            <w:proofErr w:type="spellEnd"/>
            <w:proofErr w:type="gramEnd"/>
          </w:p>
        </w:tc>
        <w:tc>
          <w:tcPr>
            <w:tcW w:w="985"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 xml:space="preserve">4.2. </w:t>
            </w:r>
            <w:proofErr w:type="spellStart"/>
            <w:r w:rsidRPr="00FE3EFA">
              <w:rPr>
                <w:b/>
                <w:bCs/>
                <w:sz w:val="22"/>
                <w:szCs w:val="22"/>
              </w:rPr>
              <w:t>П.оказ</w:t>
            </w:r>
            <w:proofErr w:type="gramStart"/>
            <w:r w:rsidRPr="00FE3EFA">
              <w:rPr>
                <w:b/>
                <w:bCs/>
                <w:sz w:val="22"/>
                <w:szCs w:val="22"/>
              </w:rPr>
              <w:t>.у</w:t>
            </w:r>
            <w:proofErr w:type="gramEnd"/>
            <w:r w:rsidRPr="00FE3EFA">
              <w:rPr>
                <w:b/>
                <w:bCs/>
                <w:sz w:val="22"/>
                <w:szCs w:val="22"/>
              </w:rPr>
              <w:t>сл</w:t>
            </w:r>
            <w:proofErr w:type="spellEnd"/>
          </w:p>
        </w:tc>
        <w:tc>
          <w:tcPr>
            <w:tcW w:w="1059"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 xml:space="preserve">4.3. </w:t>
            </w:r>
            <w:proofErr w:type="spellStart"/>
            <w:r w:rsidRPr="00FE3EFA">
              <w:rPr>
                <w:b/>
                <w:bCs/>
                <w:sz w:val="22"/>
                <w:szCs w:val="22"/>
              </w:rPr>
              <w:t>П.вежл.дист</w:t>
            </w:r>
            <w:proofErr w:type="gramStart"/>
            <w:r w:rsidRPr="00FE3EFA">
              <w:rPr>
                <w:b/>
                <w:bCs/>
                <w:sz w:val="22"/>
                <w:szCs w:val="22"/>
              </w:rPr>
              <w:t>.У</w:t>
            </w:r>
            <w:proofErr w:type="spellEnd"/>
            <w:proofErr w:type="gramEnd"/>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color w:val="000000"/>
                <w:sz w:val="22"/>
                <w:szCs w:val="22"/>
              </w:rPr>
            </w:pPr>
          </w:p>
        </w:tc>
      </w:tr>
      <w:tr w:rsidR="00FE3EFA" w:rsidRPr="00FE3EFA" w:rsidTr="00894C2D">
        <w:trPr>
          <w:trHeight w:val="30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87"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22"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color w:val="000000"/>
                <w:sz w:val="22"/>
                <w:szCs w:val="22"/>
              </w:rPr>
            </w:pP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CD0362" w:rsidP="00894C2D">
            <w:pPr>
              <w:jc w:val="center"/>
              <w:rPr>
                <w:color w:val="000000"/>
                <w:sz w:val="22"/>
                <w:szCs w:val="22"/>
              </w:rPr>
            </w:pPr>
            <w:r>
              <w:rPr>
                <w:color w:val="000000"/>
                <w:sz w:val="22"/>
                <w:szCs w:val="22"/>
              </w:rPr>
              <w:t>1</w:t>
            </w:r>
          </w:p>
        </w:tc>
        <w:tc>
          <w:tcPr>
            <w:tcW w:w="534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822"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p>
        </w:tc>
        <w:tc>
          <w:tcPr>
            <w:tcW w:w="534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среднее</w:t>
            </w:r>
          </w:p>
        </w:tc>
        <w:tc>
          <w:tcPr>
            <w:tcW w:w="887"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1059"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822"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b/>
                <w:bCs/>
                <w:color w:val="000000"/>
                <w:sz w:val="22"/>
                <w:szCs w:val="22"/>
              </w:rPr>
            </w:pPr>
            <w:r w:rsidRPr="0082753C">
              <w:rPr>
                <w:b/>
                <w:bCs/>
                <w:sz w:val="24"/>
                <w:szCs w:val="24"/>
              </w:rPr>
              <w:t>100,0</w:t>
            </w:r>
          </w:p>
        </w:tc>
      </w:tr>
    </w:tbl>
    <w:p w:rsidR="0089485A" w:rsidRPr="0089485A" w:rsidRDefault="0089485A" w:rsidP="0089485A">
      <w:pPr>
        <w:rPr>
          <w:rFonts w:eastAsia="Century Gothic"/>
          <w:sz w:val="28"/>
          <w:szCs w:val="28"/>
        </w:rPr>
      </w:pPr>
    </w:p>
    <w:p w:rsidR="0089485A" w:rsidRPr="0089485A" w:rsidRDefault="0089485A" w:rsidP="0089485A">
      <w:pPr>
        <w:keepNext/>
        <w:spacing w:before="240" w:after="60"/>
        <w:jc w:val="center"/>
        <w:outlineLvl w:val="1"/>
        <w:rPr>
          <w:b/>
          <w:bCs/>
          <w:color w:val="2375B8"/>
          <w:sz w:val="28"/>
          <w:szCs w:val="28"/>
          <w:lang w:eastAsia="en-US"/>
        </w:rPr>
      </w:pPr>
      <w:bookmarkStart w:id="17" w:name="_Toc15278241"/>
      <w:bookmarkStart w:id="18" w:name="_Toc50492472"/>
      <w:bookmarkStart w:id="19" w:name="_Toc108589277"/>
      <w:r w:rsidRPr="0089485A">
        <w:rPr>
          <w:b/>
          <w:bCs/>
          <w:color w:val="2375B8"/>
          <w:sz w:val="28"/>
          <w:szCs w:val="28"/>
          <w:lang w:eastAsia="en-US"/>
        </w:rPr>
        <w:t>Показатели, характеризующие удовлетворенность условиями оказания услуг</w:t>
      </w:r>
      <w:bookmarkEnd w:id="17"/>
      <w:bookmarkEnd w:id="18"/>
      <w:bookmarkEnd w:id="19"/>
    </w:p>
    <w:p w:rsidR="0089485A" w:rsidRPr="0089485A" w:rsidRDefault="0089485A" w:rsidP="0089485A"/>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анализировались следующие показатели: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5.2. Доля получателей услуг, удовлетворенных организационными условиями предоставления услуг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 </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5.3. Доля получателей услуг, удовлетворенных в целом условиями оказания услуг в организации социальной сферы (</w:t>
      </w:r>
      <w:proofErr w:type="gramStart"/>
      <w:r w:rsidRPr="0089485A">
        <w:rPr>
          <w:rFonts w:eastAsia="Century Gothic"/>
          <w:sz w:val="28"/>
          <w:szCs w:val="28"/>
        </w:rPr>
        <w:t>в</w:t>
      </w:r>
      <w:proofErr w:type="gramEnd"/>
      <w:r w:rsidRPr="0089485A">
        <w:rPr>
          <w:rFonts w:eastAsia="Century Gothic"/>
          <w:sz w:val="28"/>
          <w:szCs w:val="28"/>
        </w:rPr>
        <w:t xml:space="preserve"> % </w:t>
      </w:r>
      <w:proofErr w:type="gramStart"/>
      <w:r w:rsidRPr="0089485A">
        <w:rPr>
          <w:rFonts w:eastAsia="Century Gothic"/>
          <w:sz w:val="28"/>
          <w:szCs w:val="28"/>
        </w:rPr>
        <w:t>от</w:t>
      </w:r>
      <w:proofErr w:type="gramEnd"/>
      <w:r w:rsidRPr="0089485A">
        <w:rPr>
          <w:rFonts w:eastAsia="Century Gothic"/>
          <w:sz w:val="28"/>
          <w:szCs w:val="28"/>
        </w:rPr>
        <w:t xml:space="preserve"> общего числа опрошенных получателей услуг).</w:t>
      </w:r>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данному критерию средний балл составил 100. Среднее значение всех показателей составило 100 баллов.</w:t>
      </w:r>
    </w:p>
    <w:tbl>
      <w:tblPr>
        <w:tblW w:w="10036" w:type="dxa"/>
        <w:tblInd w:w="-289" w:type="dxa"/>
        <w:tblLayout w:type="fixed"/>
        <w:tblLook w:val="04A0" w:firstRow="1" w:lastRow="0" w:firstColumn="1" w:lastColumn="0" w:noHBand="0" w:noVBand="1"/>
      </w:tblPr>
      <w:tblGrid>
        <w:gridCol w:w="661"/>
        <w:gridCol w:w="5674"/>
        <w:gridCol w:w="851"/>
        <w:gridCol w:w="866"/>
        <w:gridCol w:w="985"/>
        <w:gridCol w:w="999"/>
      </w:tblGrid>
      <w:tr w:rsidR="00FE3EFA" w:rsidRPr="00FE3EFA" w:rsidTr="00894C2D">
        <w:trPr>
          <w:trHeight w:val="300"/>
        </w:trPr>
        <w:tc>
          <w:tcPr>
            <w:tcW w:w="661"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rsidR="00FE3EFA" w:rsidRPr="00FE3EFA" w:rsidRDefault="00FE3EFA" w:rsidP="00FE3EFA">
            <w:pPr>
              <w:jc w:val="center"/>
              <w:rPr>
                <w:b/>
                <w:bCs/>
                <w:sz w:val="22"/>
                <w:szCs w:val="22"/>
              </w:rPr>
            </w:pPr>
            <w:r w:rsidRPr="00FE3EFA">
              <w:rPr>
                <w:b/>
                <w:bCs/>
                <w:sz w:val="22"/>
                <w:szCs w:val="22"/>
              </w:rPr>
              <w:t xml:space="preserve">№ </w:t>
            </w:r>
            <w:proofErr w:type="gramStart"/>
            <w:r w:rsidRPr="00FE3EFA">
              <w:rPr>
                <w:b/>
                <w:bCs/>
                <w:sz w:val="22"/>
                <w:szCs w:val="22"/>
              </w:rPr>
              <w:t>п</w:t>
            </w:r>
            <w:proofErr w:type="gramEnd"/>
            <w:r w:rsidRPr="00FE3EFA">
              <w:rPr>
                <w:b/>
                <w:bCs/>
                <w:sz w:val="22"/>
                <w:szCs w:val="22"/>
              </w:rPr>
              <w:t>/п</w:t>
            </w:r>
          </w:p>
        </w:tc>
        <w:tc>
          <w:tcPr>
            <w:tcW w:w="5674"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Наименование учреждения</w:t>
            </w:r>
          </w:p>
        </w:tc>
        <w:tc>
          <w:tcPr>
            <w:tcW w:w="2702" w:type="dxa"/>
            <w:gridSpan w:val="3"/>
            <w:tcBorders>
              <w:top w:val="single" w:sz="4" w:space="0" w:color="auto"/>
              <w:left w:val="nil"/>
              <w:bottom w:val="single" w:sz="4" w:space="0" w:color="auto"/>
              <w:right w:val="single" w:sz="4" w:space="0" w:color="auto"/>
            </w:tcBorders>
            <w:shd w:val="clear" w:color="000000" w:fill="8DD8F8"/>
            <w:noWrap/>
            <w:vAlign w:val="center"/>
            <w:hideMark/>
          </w:tcPr>
          <w:p w:rsidR="00FE3EFA" w:rsidRPr="00FE3EFA" w:rsidRDefault="00FE3EFA" w:rsidP="00FE3EFA">
            <w:pPr>
              <w:jc w:val="center"/>
              <w:rPr>
                <w:color w:val="000000"/>
                <w:sz w:val="22"/>
                <w:szCs w:val="22"/>
              </w:rPr>
            </w:pPr>
            <w:r w:rsidRPr="00FE3EFA">
              <w:rPr>
                <w:color w:val="000000"/>
                <w:sz w:val="22"/>
                <w:szCs w:val="22"/>
              </w:rPr>
              <w:t>5. Удовлетворенность условиями оказания услуг</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color w:val="000000"/>
                <w:sz w:val="22"/>
                <w:szCs w:val="22"/>
              </w:rPr>
            </w:pPr>
            <w:r w:rsidRPr="00FE3EFA">
              <w:rPr>
                <w:b/>
                <w:bCs/>
                <w:color w:val="000000"/>
                <w:sz w:val="22"/>
                <w:szCs w:val="22"/>
              </w:rPr>
              <w:t>Крит5</w:t>
            </w:r>
          </w:p>
        </w:tc>
      </w:tr>
      <w:tr w:rsidR="00FE3EFA" w:rsidRPr="00FE3EFA" w:rsidTr="00894C2D">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 xml:space="preserve">5.1. </w:t>
            </w:r>
            <w:proofErr w:type="spellStart"/>
            <w:r w:rsidRPr="00FE3EFA">
              <w:rPr>
                <w:b/>
                <w:bCs/>
                <w:sz w:val="22"/>
                <w:szCs w:val="22"/>
              </w:rPr>
              <w:t>П.реком</w:t>
            </w:r>
            <w:proofErr w:type="spellEnd"/>
          </w:p>
        </w:tc>
        <w:tc>
          <w:tcPr>
            <w:tcW w:w="866"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5.2.П.Орг</w:t>
            </w:r>
            <w:proofErr w:type="gramStart"/>
            <w:r w:rsidRPr="00FE3EFA">
              <w:rPr>
                <w:b/>
                <w:bCs/>
                <w:sz w:val="22"/>
                <w:szCs w:val="22"/>
              </w:rPr>
              <w:t>.у</w:t>
            </w:r>
            <w:proofErr w:type="gramEnd"/>
            <w:r w:rsidRPr="00FE3EFA">
              <w:rPr>
                <w:b/>
                <w:bCs/>
                <w:sz w:val="22"/>
                <w:szCs w:val="22"/>
              </w:rPr>
              <w:t>сл.</w:t>
            </w:r>
          </w:p>
        </w:tc>
        <w:tc>
          <w:tcPr>
            <w:tcW w:w="985" w:type="dxa"/>
            <w:vMerge w:val="restart"/>
            <w:tcBorders>
              <w:top w:val="nil"/>
              <w:left w:val="single" w:sz="4" w:space="0" w:color="auto"/>
              <w:bottom w:val="single" w:sz="4" w:space="0" w:color="auto"/>
              <w:right w:val="single" w:sz="4" w:space="0" w:color="auto"/>
            </w:tcBorders>
            <w:shd w:val="clear" w:color="000000" w:fill="8DD8F8"/>
            <w:noWrap/>
            <w:vAlign w:val="center"/>
            <w:hideMark/>
          </w:tcPr>
          <w:p w:rsidR="00FE3EFA" w:rsidRPr="00FE3EFA" w:rsidRDefault="00FE3EFA" w:rsidP="00FE3EFA">
            <w:pPr>
              <w:jc w:val="center"/>
              <w:rPr>
                <w:b/>
                <w:bCs/>
                <w:sz w:val="22"/>
                <w:szCs w:val="22"/>
              </w:rPr>
            </w:pPr>
            <w:r w:rsidRPr="00FE3EFA">
              <w:rPr>
                <w:b/>
                <w:bCs/>
                <w:sz w:val="22"/>
                <w:szCs w:val="22"/>
              </w:rPr>
              <w:t>5.3. П.уд</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color w:val="000000"/>
                <w:sz w:val="22"/>
                <w:szCs w:val="22"/>
              </w:rPr>
            </w:pPr>
          </w:p>
        </w:tc>
      </w:tr>
      <w:tr w:rsidR="00FE3EFA" w:rsidRPr="00FE3EFA" w:rsidTr="00894C2D">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866"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rsidR="00FE3EFA" w:rsidRPr="00FE3EFA" w:rsidRDefault="00FE3EFA" w:rsidP="00FE3EFA">
            <w:pPr>
              <w:jc w:val="center"/>
              <w:rPr>
                <w:b/>
                <w:bCs/>
                <w:sz w:val="22"/>
                <w:szCs w:val="22"/>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FE3EFA" w:rsidRPr="00FE3EFA" w:rsidRDefault="00FE3EFA" w:rsidP="00FE3EFA">
            <w:pPr>
              <w:jc w:val="center"/>
              <w:rPr>
                <w:b/>
                <w:bCs/>
                <w:color w:val="000000"/>
                <w:sz w:val="22"/>
                <w:szCs w:val="22"/>
              </w:rPr>
            </w:pP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CD0362" w:rsidP="00894C2D">
            <w:pPr>
              <w:jc w:val="center"/>
              <w:rPr>
                <w:color w:val="000000"/>
                <w:sz w:val="22"/>
                <w:szCs w:val="22"/>
              </w:rPr>
            </w:pPr>
            <w:r>
              <w:rPr>
                <w:color w:val="000000"/>
                <w:sz w:val="24"/>
                <w:szCs w:val="24"/>
              </w:rPr>
              <w:t>1</w:t>
            </w:r>
          </w:p>
        </w:tc>
        <w:tc>
          <w:tcPr>
            <w:tcW w:w="5674"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color w:val="000000"/>
                <w:sz w:val="22"/>
                <w:szCs w:val="22"/>
              </w:rPr>
            </w:pPr>
            <w:r w:rsidRPr="0082753C">
              <w:rPr>
                <w:sz w:val="24"/>
                <w:szCs w:val="24"/>
              </w:rPr>
              <w:t>Государственное бюджетное учреждение «Кашаровский детский дом-интернат для детей с серьезными нарушениями в интеллектуальном развитии»</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Pr>
                <w:sz w:val="24"/>
                <w:szCs w:val="24"/>
              </w:rPr>
              <w:t>100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sz w:val="22"/>
                <w:szCs w:val="22"/>
              </w:rPr>
            </w:pPr>
            <w:r w:rsidRPr="0082753C">
              <w:rPr>
                <w:sz w:val="24"/>
                <w:szCs w:val="24"/>
              </w:rPr>
              <w:t>100</w:t>
            </w:r>
          </w:p>
        </w:tc>
        <w:tc>
          <w:tcPr>
            <w:tcW w:w="999" w:type="dxa"/>
            <w:tcBorders>
              <w:top w:val="nil"/>
              <w:left w:val="nil"/>
              <w:bottom w:val="single" w:sz="4" w:space="0" w:color="auto"/>
              <w:right w:val="single" w:sz="4" w:space="0" w:color="auto"/>
            </w:tcBorders>
            <w:shd w:val="clear" w:color="000000" w:fill="C4220D"/>
            <w:noWrap/>
            <w:hideMark/>
          </w:tcPr>
          <w:p w:rsidR="00894C2D" w:rsidRPr="00FE3EFA" w:rsidRDefault="00894C2D" w:rsidP="00894C2D">
            <w:pPr>
              <w:jc w:val="center"/>
              <w:rPr>
                <w:b/>
                <w:bCs/>
                <w:sz w:val="22"/>
                <w:szCs w:val="22"/>
              </w:rPr>
            </w:pPr>
            <w:r w:rsidRPr="0082753C">
              <w:rPr>
                <w:b/>
                <w:bCs/>
                <w:sz w:val="24"/>
                <w:szCs w:val="24"/>
              </w:rPr>
              <w:t>100,0</w:t>
            </w:r>
          </w:p>
        </w:tc>
      </w:tr>
      <w:tr w:rsidR="00894C2D" w:rsidRPr="00FE3EFA" w:rsidTr="00894C2D">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p>
        </w:tc>
        <w:tc>
          <w:tcPr>
            <w:tcW w:w="5674" w:type="dxa"/>
            <w:tcBorders>
              <w:top w:val="nil"/>
              <w:left w:val="nil"/>
              <w:bottom w:val="single" w:sz="4" w:space="0" w:color="auto"/>
              <w:right w:val="single" w:sz="4" w:space="0" w:color="auto"/>
            </w:tcBorders>
            <w:shd w:val="clear" w:color="auto" w:fill="auto"/>
            <w:noWrap/>
            <w:vAlign w:val="center"/>
            <w:hideMark/>
          </w:tcPr>
          <w:p w:rsidR="00894C2D" w:rsidRPr="00FE3EFA" w:rsidRDefault="00CD0362" w:rsidP="00894C2D">
            <w:pPr>
              <w:jc w:val="center"/>
              <w:rPr>
                <w:b/>
                <w:bCs/>
                <w:color w:val="000000"/>
                <w:sz w:val="22"/>
                <w:szCs w:val="22"/>
              </w:rPr>
            </w:pPr>
            <w:r w:rsidRPr="0082753C">
              <w:rPr>
                <w:b/>
                <w:bCs/>
                <w:color w:val="000000"/>
                <w:sz w:val="24"/>
                <w:szCs w:val="24"/>
              </w:rPr>
              <w:t>С</w:t>
            </w:r>
            <w:r w:rsidR="00894C2D" w:rsidRPr="0082753C">
              <w:rPr>
                <w:b/>
                <w:bCs/>
                <w:color w:val="000000"/>
                <w:sz w:val="24"/>
                <w:szCs w:val="24"/>
              </w:rPr>
              <w:t>реднее</w:t>
            </w:r>
          </w:p>
        </w:tc>
        <w:tc>
          <w:tcPr>
            <w:tcW w:w="851"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866"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985" w:type="dxa"/>
            <w:tcBorders>
              <w:top w:val="nil"/>
              <w:left w:val="nil"/>
              <w:bottom w:val="single" w:sz="4" w:space="0" w:color="auto"/>
              <w:right w:val="single" w:sz="4" w:space="0" w:color="auto"/>
            </w:tcBorders>
            <w:shd w:val="clear" w:color="auto" w:fill="auto"/>
            <w:noWrap/>
            <w:vAlign w:val="center"/>
            <w:hideMark/>
          </w:tcPr>
          <w:p w:rsidR="00894C2D" w:rsidRPr="00FE3EFA" w:rsidRDefault="00894C2D" w:rsidP="00894C2D">
            <w:pPr>
              <w:jc w:val="center"/>
              <w:rPr>
                <w:b/>
                <w:bCs/>
                <w:color w:val="000000"/>
                <w:sz w:val="22"/>
                <w:szCs w:val="22"/>
              </w:rPr>
            </w:pPr>
            <w:r w:rsidRPr="0082753C">
              <w:rPr>
                <w:b/>
                <w:bCs/>
                <w:color w:val="000000"/>
                <w:sz w:val="24"/>
                <w:szCs w:val="24"/>
              </w:rPr>
              <w:t>100,0</w:t>
            </w:r>
          </w:p>
        </w:tc>
        <w:tc>
          <w:tcPr>
            <w:tcW w:w="999" w:type="dxa"/>
            <w:tcBorders>
              <w:top w:val="nil"/>
              <w:left w:val="nil"/>
              <w:bottom w:val="single" w:sz="4" w:space="0" w:color="auto"/>
              <w:right w:val="single" w:sz="4" w:space="0" w:color="auto"/>
            </w:tcBorders>
            <w:shd w:val="clear" w:color="auto" w:fill="auto"/>
            <w:noWrap/>
            <w:hideMark/>
          </w:tcPr>
          <w:p w:rsidR="00894C2D" w:rsidRPr="00FE3EFA" w:rsidRDefault="00894C2D" w:rsidP="00894C2D">
            <w:pPr>
              <w:jc w:val="center"/>
              <w:rPr>
                <w:b/>
                <w:bCs/>
                <w:color w:val="000000"/>
                <w:sz w:val="22"/>
                <w:szCs w:val="22"/>
              </w:rPr>
            </w:pPr>
            <w:r w:rsidRPr="0082753C">
              <w:rPr>
                <w:b/>
                <w:bCs/>
                <w:sz w:val="24"/>
                <w:szCs w:val="24"/>
              </w:rPr>
              <w:t>100,0</w:t>
            </w:r>
          </w:p>
        </w:tc>
      </w:tr>
    </w:tbl>
    <w:p w:rsidR="0089485A" w:rsidRPr="0089485A" w:rsidRDefault="0089485A" w:rsidP="0089485A">
      <w:pPr>
        <w:rPr>
          <w:rFonts w:eastAsia="Century Gothic"/>
          <w:sz w:val="28"/>
          <w:szCs w:val="28"/>
        </w:rPr>
      </w:pPr>
    </w:p>
    <w:p w:rsidR="0089485A" w:rsidRPr="0089485A" w:rsidRDefault="0089485A" w:rsidP="0089485A">
      <w:pPr>
        <w:pStyle w:val="1"/>
      </w:pPr>
      <w:bookmarkStart w:id="20" w:name="_Toc15278243"/>
      <w:bookmarkStart w:id="21" w:name="_Toc50492473"/>
      <w:bookmarkStart w:id="22" w:name="_Toc108589278"/>
      <w:bookmarkEnd w:id="4"/>
      <w:r w:rsidRPr="0089485A">
        <w:lastRenderedPageBreak/>
        <w:t>Выводы и рекомендации по организаци</w:t>
      </w:r>
      <w:bookmarkEnd w:id="20"/>
      <w:bookmarkEnd w:id="21"/>
      <w:bookmarkEnd w:id="22"/>
      <w:r w:rsidR="00CD0362">
        <w:t>и</w:t>
      </w:r>
    </w:p>
    <w:p w:rsidR="0089485A" w:rsidRPr="0089485A" w:rsidRDefault="0089485A" w:rsidP="0089485A">
      <w:pPr>
        <w:keepNext/>
        <w:spacing w:before="240" w:after="60"/>
        <w:jc w:val="center"/>
        <w:outlineLvl w:val="1"/>
        <w:rPr>
          <w:b/>
          <w:bCs/>
          <w:color w:val="2375B8"/>
          <w:sz w:val="28"/>
          <w:szCs w:val="28"/>
          <w:lang w:eastAsia="en-US"/>
        </w:rPr>
      </w:pPr>
      <w:bookmarkStart w:id="23" w:name="_Toc15278244"/>
      <w:bookmarkStart w:id="24" w:name="_Toc50492474"/>
      <w:bookmarkStart w:id="25" w:name="_Toc108589279"/>
      <w:r w:rsidRPr="0089485A">
        <w:rPr>
          <w:b/>
          <w:bCs/>
          <w:color w:val="2375B8"/>
          <w:sz w:val="28"/>
          <w:szCs w:val="28"/>
          <w:lang w:eastAsia="en-US"/>
        </w:rPr>
        <w:t>Выводы</w:t>
      </w:r>
      <w:bookmarkEnd w:id="23"/>
      <w:bookmarkEnd w:id="24"/>
      <w:bookmarkEnd w:id="25"/>
    </w:p>
    <w:p w:rsidR="00894C2D" w:rsidRPr="0089485A" w:rsidRDefault="00894C2D" w:rsidP="00894C2D">
      <w:pPr>
        <w:rPr>
          <w:lang w:eastAsia="en-US"/>
        </w:rPr>
      </w:pPr>
    </w:p>
    <w:p w:rsidR="00894C2D" w:rsidRPr="0089485A" w:rsidRDefault="00894C2D" w:rsidP="00894C2D">
      <w:pPr>
        <w:spacing w:line="360" w:lineRule="auto"/>
        <w:ind w:firstLine="709"/>
        <w:jc w:val="both"/>
        <w:rPr>
          <w:rFonts w:eastAsia="Century Gothic"/>
          <w:sz w:val="28"/>
          <w:szCs w:val="28"/>
        </w:rPr>
      </w:pPr>
      <w:r w:rsidRPr="0089485A">
        <w:rPr>
          <w:rFonts w:eastAsia="Century Gothic"/>
          <w:sz w:val="28"/>
          <w:szCs w:val="28"/>
        </w:rPr>
        <w:t xml:space="preserve">Общий средний балл составил </w:t>
      </w:r>
      <w:proofErr w:type="gramStart"/>
      <w:r w:rsidRPr="0089485A">
        <w:rPr>
          <w:rFonts w:eastAsia="Century Gothic"/>
          <w:sz w:val="28"/>
          <w:szCs w:val="28"/>
        </w:rPr>
        <w:t>9</w:t>
      </w:r>
      <w:r w:rsidR="00CD0362">
        <w:rPr>
          <w:rFonts w:eastAsia="Century Gothic"/>
          <w:sz w:val="28"/>
          <w:szCs w:val="28"/>
        </w:rPr>
        <w:t>6,8</w:t>
      </w:r>
      <w:proofErr w:type="gramEnd"/>
      <w:r w:rsidRPr="0089485A">
        <w:rPr>
          <w:rFonts w:eastAsia="Century Gothic"/>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 </w:t>
      </w:r>
      <w:r>
        <w:rPr>
          <w:rFonts w:eastAsia="Century Gothic"/>
          <w:sz w:val="28"/>
          <w:szCs w:val="28"/>
        </w:rPr>
        <w:t xml:space="preserve">открытости и доступности информации, </w:t>
      </w:r>
      <w:r w:rsidRPr="0089485A">
        <w:rPr>
          <w:rFonts w:eastAsia="Century Gothic"/>
          <w:sz w:val="28"/>
          <w:szCs w:val="28"/>
        </w:rPr>
        <w:t>комфортности условий оказания услуг, доброжелательности и вежливости, удовлетворённости условиями оказания услуг (100 баллов).</w:t>
      </w:r>
      <w:r>
        <w:rPr>
          <w:rFonts w:eastAsia="Century Gothic"/>
          <w:sz w:val="28"/>
          <w:szCs w:val="28"/>
        </w:rPr>
        <w:t xml:space="preserve"> </w:t>
      </w:r>
    </w:p>
    <w:p w:rsidR="0089485A" w:rsidRPr="0089485A" w:rsidRDefault="0089485A" w:rsidP="0089485A">
      <w:pPr>
        <w:keepNext/>
        <w:spacing w:before="240" w:after="60"/>
        <w:jc w:val="center"/>
        <w:outlineLvl w:val="1"/>
        <w:rPr>
          <w:rFonts w:eastAsia="Century Gothic"/>
          <w:b/>
          <w:bCs/>
          <w:color w:val="2375B8"/>
          <w:sz w:val="28"/>
          <w:szCs w:val="28"/>
          <w:lang w:eastAsia="en-US"/>
        </w:rPr>
      </w:pPr>
      <w:bookmarkStart w:id="26" w:name="_Toc50492475"/>
      <w:bookmarkStart w:id="27" w:name="_Toc108589280"/>
      <w:r w:rsidRPr="0089485A">
        <w:rPr>
          <w:rFonts w:eastAsia="Century Gothic"/>
          <w:b/>
          <w:bCs/>
          <w:color w:val="2375B8"/>
          <w:sz w:val="28"/>
          <w:szCs w:val="28"/>
          <w:lang w:eastAsia="en-US"/>
        </w:rPr>
        <w:t>Выявленные недостатки</w:t>
      </w:r>
      <w:bookmarkEnd w:id="26"/>
      <w:bookmarkEnd w:id="27"/>
    </w:p>
    <w:p w:rsidR="0089485A" w:rsidRPr="0089485A" w:rsidRDefault="0089485A" w:rsidP="0089485A">
      <w:pPr>
        <w:spacing w:line="360" w:lineRule="auto"/>
        <w:ind w:firstLine="709"/>
        <w:jc w:val="both"/>
        <w:rPr>
          <w:rFonts w:eastAsia="Century Gothic"/>
          <w:sz w:val="28"/>
          <w:szCs w:val="28"/>
        </w:rPr>
      </w:pPr>
    </w:p>
    <w:tbl>
      <w:tblPr>
        <w:tblW w:w="98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5702"/>
      </w:tblGrid>
      <w:tr w:rsidR="006E5852" w:rsidRPr="00EA5FA8" w:rsidTr="00C3350B">
        <w:trPr>
          <w:trHeight w:val="300"/>
        </w:trPr>
        <w:tc>
          <w:tcPr>
            <w:tcW w:w="4153" w:type="dxa"/>
            <w:shd w:val="clear" w:color="auto" w:fill="auto"/>
            <w:noWrap/>
            <w:hideMark/>
          </w:tcPr>
          <w:p w:rsidR="006E5852" w:rsidRPr="00EA5FA8" w:rsidRDefault="006E5852" w:rsidP="006E5852">
            <w:pPr>
              <w:rPr>
                <w:color w:val="000000"/>
                <w:sz w:val="22"/>
                <w:szCs w:val="22"/>
              </w:rPr>
            </w:pPr>
            <w:r w:rsidRPr="006E5852">
              <w:rPr>
                <w:color w:val="000000"/>
                <w:sz w:val="22"/>
                <w:szCs w:val="22"/>
              </w:rPr>
              <w:t>Государственное бюджетное учреждение «</w:t>
            </w:r>
            <w:proofErr w:type="spellStart"/>
            <w:r w:rsidRPr="006E5852">
              <w:rPr>
                <w:color w:val="000000"/>
                <w:sz w:val="22"/>
                <w:szCs w:val="22"/>
              </w:rPr>
              <w:t>Кашаровский</w:t>
            </w:r>
            <w:proofErr w:type="spellEnd"/>
            <w:r w:rsidRPr="006E5852">
              <w:rPr>
                <w:color w:val="000000"/>
                <w:sz w:val="22"/>
                <w:szCs w:val="22"/>
              </w:rPr>
              <w:t xml:space="preserve"> детский дом-интернат для детей с серьезными нарушениями в интеллектуальном развитии»</w:t>
            </w:r>
          </w:p>
        </w:tc>
        <w:tc>
          <w:tcPr>
            <w:tcW w:w="5702" w:type="dxa"/>
            <w:shd w:val="clear" w:color="auto" w:fill="auto"/>
            <w:noWrap/>
          </w:tcPr>
          <w:p w:rsidR="00C3350B" w:rsidRDefault="00C3350B" w:rsidP="00C3350B">
            <w:pPr>
              <w:rPr>
                <w:sz w:val="22"/>
                <w:szCs w:val="22"/>
              </w:rPr>
            </w:pPr>
            <w:r>
              <w:rPr>
                <w:sz w:val="22"/>
                <w:szCs w:val="22"/>
              </w:rPr>
              <w:t xml:space="preserve">Отсутствует </w:t>
            </w:r>
            <w:r w:rsidRPr="00C3350B">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6E5852" w:rsidRPr="00EA5FA8" w:rsidRDefault="006E5852" w:rsidP="006E5852">
            <w:pPr>
              <w:rPr>
                <w:color w:val="000000"/>
                <w:sz w:val="22"/>
                <w:szCs w:val="22"/>
              </w:rPr>
            </w:pPr>
            <w:r>
              <w:rPr>
                <w:sz w:val="22"/>
                <w:szCs w:val="22"/>
              </w:rPr>
              <w:t xml:space="preserve">Отсутствие </w:t>
            </w:r>
            <w:r w:rsidRPr="006E5852">
              <w:rPr>
                <w:color w:val="000000"/>
                <w:sz w:val="22"/>
                <w:szCs w:val="22"/>
              </w:rPr>
              <w:t>возможност</w:t>
            </w:r>
            <w:r>
              <w:rPr>
                <w:color w:val="000000"/>
                <w:sz w:val="22"/>
                <w:szCs w:val="22"/>
              </w:rPr>
              <w:t>и</w:t>
            </w:r>
            <w:r w:rsidRPr="006E5852">
              <w:rPr>
                <w:color w:val="000000"/>
                <w:sz w:val="22"/>
                <w:szCs w:val="22"/>
              </w:rPr>
              <w:t xml:space="preserve"> представления инвалидам по слуху (слуху и зрению) услуг сурдопереводчика (тифлосурдопереводчика).</w:t>
            </w:r>
          </w:p>
        </w:tc>
      </w:tr>
    </w:tbl>
    <w:p w:rsidR="0089485A" w:rsidRPr="0089485A" w:rsidRDefault="0089485A" w:rsidP="0089485A">
      <w:pPr>
        <w:rPr>
          <w:rFonts w:eastAsia="Century Gothic"/>
          <w:b/>
          <w:bCs/>
          <w:color w:val="2375B8"/>
          <w:sz w:val="28"/>
          <w:szCs w:val="28"/>
          <w:lang w:eastAsia="en-US"/>
        </w:rPr>
      </w:pPr>
    </w:p>
    <w:p w:rsidR="0089485A" w:rsidRPr="0089485A" w:rsidRDefault="0089485A" w:rsidP="0089485A">
      <w:pPr>
        <w:keepNext/>
        <w:spacing w:before="240" w:after="60"/>
        <w:jc w:val="center"/>
        <w:outlineLvl w:val="1"/>
        <w:rPr>
          <w:rFonts w:eastAsia="Century Gothic"/>
          <w:b/>
          <w:bCs/>
          <w:color w:val="2375B8"/>
          <w:sz w:val="28"/>
          <w:szCs w:val="28"/>
          <w:lang w:eastAsia="en-US"/>
        </w:rPr>
      </w:pPr>
      <w:bookmarkStart w:id="28" w:name="_Toc50492476"/>
      <w:bookmarkStart w:id="29" w:name="_Toc108589281"/>
      <w:r w:rsidRPr="0089485A">
        <w:rPr>
          <w:rFonts w:eastAsia="Century Gothic"/>
          <w:b/>
          <w:bCs/>
          <w:color w:val="2375B8"/>
          <w:sz w:val="28"/>
          <w:szCs w:val="28"/>
          <w:lang w:eastAsia="en-US"/>
        </w:rPr>
        <w:t>Рекомендации</w:t>
      </w:r>
      <w:bookmarkEnd w:id="28"/>
      <w:bookmarkEnd w:id="29"/>
    </w:p>
    <w:p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Рекомендуется обеспечить оборудование помещений организации социальной сферы и прилегающей к ней территории с учетом доступности для инвалидов, в том числе: </w:t>
      </w:r>
    </w:p>
    <w:p w:rsidR="00C3350B" w:rsidRDefault="00C3350B" w:rsidP="00C3350B">
      <w:pPr>
        <w:spacing w:line="360" w:lineRule="auto"/>
        <w:ind w:firstLine="709"/>
        <w:jc w:val="both"/>
        <w:rPr>
          <w:rFonts w:eastAsia="Century Gothic"/>
          <w:sz w:val="28"/>
          <w:szCs w:val="28"/>
        </w:rPr>
      </w:pPr>
      <w:r>
        <w:rPr>
          <w:rFonts w:eastAsia="Century Gothic"/>
          <w:sz w:val="28"/>
          <w:szCs w:val="28"/>
        </w:rPr>
        <w:t>Р</w:t>
      </w:r>
      <w:r w:rsidRPr="0089485A">
        <w:rPr>
          <w:rFonts w:eastAsia="Century Gothic"/>
          <w:sz w:val="28"/>
          <w:szCs w:val="28"/>
        </w:rPr>
        <w:t xml:space="preserve">екомендуется обеспечение условий доступности, позволяющих инвалидам получать услуги наравне с другими: </w:t>
      </w:r>
    </w:p>
    <w:p w:rsidR="00C3350B" w:rsidRPr="0089485A" w:rsidRDefault="00C3350B" w:rsidP="00C3350B">
      <w:pPr>
        <w:spacing w:line="360" w:lineRule="auto"/>
        <w:ind w:firstLine="709"/>
        <w:jc w:val="both"/>
        <w:rPr>
          <w:rFonts w:eastAsia="Century Gothic"/>
          <w:sz w:val="28"/>
          <w:szCs w:val="28"/>
        </w:rPr>
      </w:pPr>
      <w:r w:rsidRPr="0089485A">
        <w:rPr>
          <w:rFonts w:eastAsia="Century Gothic"/>
          <w:sz w:val="28"/>
          <w:szCs w:val="28"/>
        </w:rPr>
        <w:t xml:space="preserve">– обеспечение возможности приглашения </w:t>
      </w:r>
      <w:proofErr w:type="spellStart"/>
      <w:r w:rsidRPr="0089485A">
        <w:rPr>
          <w:rFonts w:eastAsia="Century Gothic"/>
          <w:sz w:val="28"/>
          <w:szCs w:val="28"/>
        </w:rPr>
        <w:t>сурд</w:t>
      </w:r>
      <w:proofErr w:type="gramStart"/>
      <w:r w:rsidRPr="0089485A">
        <w:rPr>
          <w:rFonts w:eastAsia="Century Gothic"/>
          <w:sz w:val="28"/>
          <w:szCs w:val="28"/>
        </w:rPr>
        <w:t>о</w:t>
      </w:r>
      <w:proofErr w:type="spellEnd"/>
      <w:r w:rsidRPr="0089485A">
        <w:rPr>
          <w:rFonts w:eastAsia="Century Gothic"/>
          <w:sz w:val="28"/>
          <w:szCs w:val="28"/>
        </w:rPr>
        <w:t>-</w:t>
      </w:r>
      <w:proofErr w:type="gramEnd"/>
      <w:r w:rsidRPr="0089485A">
        <w:rPr>
          <w:rFonts w:eastAsia="Century Gothic"/>
          <w:sz w:val="28"/>
          <w:szCs w:val="28"/>
        </w:rPr>
        <w:t xml:space="preserve"> или </w:t>
      </w:r>
      <w:proofErr w:type="spellStart"/>
      <w:r w:rsidRPr="0089485A">
        <w:rPr>
          <w:rFonts w:eastAsia="Century Gothic"/>
          <w:sz w:val="28"/>
          <w:szCs w:val="28"/>
        </w:rPr>
        <w:t>тифлосурдопереводчика</w:t>
      </w:r>
      <w:proofErr w:type="spellEnd"/>
      <w:r w:rsidRPr="0089485A">
        <w:rPr>
          <w:rFonts w:eastAsia="Century Gothic"/>
          <w:sz w:val="28"/>
          <w:szCs w:val="28"/>
        </w:rPr>
        <w:t>. В случае</w:t>
      </w:r>
      <w:proofErr w:type="gramStart"/>
      <w:r w:rsidRPr="0089485A">
        <w:rPr>
          <w:rFonts w:eastAsia="Century Gothic"/>
          <w:sz w:val="28"/>
          <w:szCs w:val="28"/>
        </w:rPr>
        <w:t>,</w:t>
      </w:r>
      <w:proofErr w:type="gramEnd"/>
      <w:r w:rsidRPr="0089485A">
        <w:rPr>
          <w:rFonts w:eastAsia="Century Gothic"/>
          <w:sz w:val="28"/>
          <w:szCs w:val="28"/>
        </w:rPr>
        <w:t xml:space="preserve"> если среди постоянного контингента получателей услуг в организации нет лиц с нарушениями слуха (слуха и зрения), такой специалист может не быть в штате организации, достаточно заключить договор с организацией либо частным лицом, обеспечивающий возможность пригласить такого специалиста при необходимости.</w:t>
      </w:r>
    </w:p>
    <w:p w:rsidR="00C3350B" w:rsidRPr="0089485A" w:rsidRDefault="00C3350B" w:rsidP="00C3350B">
      <w:pPr>
        <w:spacing w:line="360" w:lineRule="auto"/>
        <w:ind w:firstLine="709"/>
        <w:jc w:val="both"/>
        <w:rPr>
          <w:rFonts w:eastAsia="Century Gothic"/>
          <w:sz w:val="28"/>
          <w:szCs w:val="28"/>
        </w:rPr>
      </w:pPr>
      <w:bookmarkStart w:id="30" w:name="_Hlk50491852"/>
      <w:r w:rsidRPr="0089485A">
        <w:rPr>
          <w:rFonts w:eastAsia="Century Gothic"/>
          <w:sz w:val="28"/>
          <w:szCs w:val="28"/>
        </w:rPr>
        <w:t>–</w:t>
      </w:r>
      <w:bookmarkEnd w:id="30"/>
      <w:r w:rsidRPr="0089485A">
        <w:rPr>
          <w:rFonts w:eastAsia="Century Gothic"/>
          <w:sz w:val="28"/>
          <w:szCs w:val="28"/>
        </w:rPr>
        <w:t xml:space="preserve"> дублирование надписей табличками с использованием рельефно-точеного шрифта Брайля (в первую очередь дублируются элементы навигации - указатели, карты, названия кабинетов и т.д.)</w:t>
      </w:r>
    </w:p>
    <w:p w:rsidR="00C3350B" w:rsidRPr="0089485A" w:rsidRDefault="00C3350B" w:rsidP="00C3350B">
      <w:pPr>
        <w:spacing w:line="360" w:lineRule="auto"/>
        <w:ind w:firstLine="709"/>
        <w:jc w:val="both"/>
        <w:rPr>
          <w:rFonts w:eastAsia="Century Gothic"/>
          <w:sz w:val="28"/>
          <w:szCs w:val="28"/>
        </w:rPr>
      </w:pPr>
      <w:r w:rsidRPr="0089485A">
        <w:rPr>
          <w:rFonts w:eastAsia="Century Gothic"/>
          <w:sz w:val="28"/>
          <w:szCs w:val="28"/>
        </w:rPr>
        <w:t>– дублирование аудио- и видеоинформации: световые табло, звуковые сигналы, ауди</w:t>
      </w:r>
      <w:proofErr w:type="gramStart"/>
      <w:r w:rsidRPr="0089485A">
        <w:rPr>
          <w:rFonts w:eastAsia="Century Gothic"/>
          <w:sz w:val="28"/>
          <w:szCs w:val="28"/>
        </w:rPr>
        <w:t>о-</w:t>
      </w:r>
      <w:proofErr w:type="gramEnd"/>
      <w:r w:rsidRPr="0089485A">
        <w:rPr>
          <w:rFonts w:eastAsia="Century Gothic"/>
          <w:sz w:val="28"/>
          <w:szCs w:val="28"/>
        </w:rPr>
        <w:t xml:space="preserve"> </w:t>
      </w:r>
      <w:proofErr w:type="spellStart"/>
      <w:r w:rsidRPr="0089485A">
        <w:rPr>
          <w:rFonts w:eastAsia="Century Gothic"/>
          <w:sz w:val="28"/>
          <w:szCs w:val="28"/>
        </w:rPr>
        <w:t>видеоинформаторы</w:t>
      </w:r>
      <w:proofErr w:type="spellEnd"/>
      <w:r w:rsidRPr="0089485A">
        <w:rPr>
          <w:rFonts w:eastAsia="Century Gothic"/>
          <w:sz w:val="28"/>
          <w:szCs w:val="28"/>
        </w:rPr>
        <w:t>, дополнительные средства навигации, тактильная плитка, контрастная разметка и т.д.</w:t>
      </w:r>
    </w:p>
    <w:p w:rsidR="00D42CED" w:rsidRDefault="00D42CED" w:rsidP="00CD0362"/>
    <w:sectPr w:rsidR="00D42CED" w:rsidSect="0075161E">
      <w:headerReference w:type="default" r:id="rId11"/>
      <w:pgSz w:w="11906" w:h="16840" w:code="9"/>
      <w:pgMar w:top="425" w:right="709" w:bottom="284"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F7" w:rsidRDefault="001727F7">
      <w:r>
        <w:separator/>
      </w:r>
    </w:p>
  </w:endnote>
  <w:endnote w:type="continuationSeparator" w:id="0">
    <w:p w:rsidR="001727F7" w:rsidRDefault="0017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F7" w:rsidRDefault="001727F7">
      <w:r>
        <w:separator/>
      </w:r>
    </w:p>
  </w:footnote>
  <w:footnote w:type="continuationSeparator" w:id="0">
    <w:p w:rsidR="001727F7" w:rsidRDefault="0017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C2" w:rsidRPr="00DD0AB7" w:rsidRDefault="004F24C2">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65473B">
      <w:rPr>
        <w:noProof/>
        <w:sz w:val="24"/>
        <w:szCs w:val="24"/>
      </w:rPr>
      <w:t>4</w:t>
    </w:r>
    <w:r w:rsidRPr="00DD0AB7">
      <w:rPr>
        <w:sz w:val="24"/>
        <w:szCs w:val="24"/>
      </w:rPr>
      <w:fldChar w:fldCharType="end"/>
    </w:r>
  </w:p>
  <w:p w:rsidR="004F24C2" w:rsidRDefault="004F24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C2" w:rsidRPr="00DD0AB7" w:rsidRDefault="004F24C2">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65473B">
      <w:rPr>
        <w:noProof/>
        <w:sz w:val="24"/>
        <w:szCs w:val="24"/>
      </w:rPr>
      <w:t>6</w:t>
    </w:r>
    <w:r w:rsidRPr="00DD0AB7">
      <w:rPr>
        <w:sz w:val="24"/>
        <w:szCs w:val="24"/>
      </w:rPr>
      <w:fldChar w:fldCharType="end"/>
    </w:r>
  </w:p>
  <w:p w:rsidR="004F24C2" w:rsidRDefault="004F24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2D9"/>
    <w:multiLevelType w:val="hybridMultilevel"/>
    <w:tmpl w:val="68283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B7322"/>
    <w:multiLevelType w:val="hybridMultilevel"/>
    <w:tmpl w:val="5BC4C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62E94"/>
    <w:multiLevelType w:val="hybridMultilevel"/>
    <w:tmpl w:val="444EF9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28702F"/>
    <w:multiLevelType w:val="hybridMultilevel"/>
    <w:tmpl w:val="FFDC3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0476A4"/>
    <w:multiLevelType w:val="hybridMultilevel"/>
    <w:tmpl w:val="931C3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
    <w:nsid w:val="1FB4752D"/>
    <w:multiLevelType w:val="hybridMultilevel"/>
    <w:tmpl w:val="09BE2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96B51"/>
    <w:multiLevelType w:val="hybridMultilevel"/>
    <w:tmpl w:val="AC244C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79688A"/>
    <w:multiLevelType w:val="hybridMultilevel"/>
    <w:tmpl w:val="141A8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F85C82"/>
    <w:multiLevelType w:val="hybridMultilevel"/>
    <w:tmpl w:val="8092F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8C3400"/>
    <w:multiLevelType w:val="hybridMultilevel"/>
    <w:tmpl w:val="20607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373E6C"/>
    <w:multiLevelType w:val="hybridMultilevel"/>
    <w:tmpl w:val="E8E64C9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2">
    <w:nsid w:val="4D7674ED"/>
    <w:multiLevelType w:val="hybridMultilevel"/>
    <w:tmpl w:val="DA0A2CBC"/>
    <w:lvl w:ilvl="0" w:tplc="80F6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672D1E"/>
    <w:multiLevelType w:val="hybridMultilevel"/>
    <w:tmpl w:val="408A67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E640B1"/>
    <w:multiLevelType w:val="hybridMultilevel"/>
    <w:tmpl w:val="05ECA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907955"/>
    <w:multiLevelType w:val="multilevel"/>
    <w:tmpl w:val="40AC8086"/>
    <w:lvl w:ilvl="0">
      <w:start w:val="1"/>
      <w:numFmt w:val="decimal"/>
      <w:lvlText w:val="%1."/>
      <w:lvlJc w:val="left"/>
      <w:pPr>
        <w:ind w:left="786" w:hanging="360"/>
      </w:pPr>
      <w:rPr>
        <w:rFonts w:ascii="Times New Roman" w:eastAsia="Calibri" w:hAnsi="Times New Roman" w:cs="Times New Roman"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16">
    <w:nsid w:val="639D51F3"/>
    <w:multiLevelType w:val="hybridMultilevel"/>
    <w:tmpl w:val="45CAA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AB4E44"/>
    <w:multiLevelType w:val="hybridMultilevel"/>
    <w:tmpl w:val="9F505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664E58"/>
    <w:multiLevelType w:val="hybridMultilevel"/>
    <w:tmpl w:val="36E68936"/>
    <w:lvl w:ilvl="0" w:tplc="784695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423365"/>
    <w:multiLevelType w:val="hybridMultilevel"/>
    <w:tmpl w:val="C458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30501B"/>
    <w:multiLevelType w:val="hybridMultilevel"/>
    <w:tmpl w:val="AFC0F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7"/>
  </w:num>
  <w:num w:numId="5">
    <w:abstractNumId w:val="18"/>
  </w:num>
  <w:num w:numId="6">
    <w:abstractNumId w:val="1"/>
  </w:num>
  <w:num w:numId="7">
    <w:abstractNumId w:val="4"/>
  </w:num>
  <w:num w:numId="8">
    <w:abstractNumId w:val="19"/>
  </w:num>
  <w:num w:numId="9">
    <w:abstractNumId w:val="13"/>
  </w:num>
  <w:num w:numId="10">
    <w:abstractNumId w:val="16"/>
  </w:num>
  <w:num w:numId="11">
    <w:abstractNumId w:val="8"/>
  </w:num>
  <w:num w:numId="12">
    <w:abstractNumId w:val="10"/>
  </w:num>
  <w:num w:numId="13">
    <w:abstractNumId w:val="6"/>
  </w:num>
  <w:num w:numId="14">
    <w:abstractNumId w:val="17"/>
  </w:num>
  <w:num w:numId="15">
    <w:abstractNumId w:val="0"/>
  </w:num>
  <w:num w:numId="16">
    <w:abstractNumId w:val="9"/>
  </w:num>
  <w:num w:numId="17">
    <w:abstractNumId w:val="14"/>
  </w:num>
  <w:num w:numId="18">
    <w:abstractNumId w:val="11"/>
  </w:num>
  <w:num w:numId="19">
    <w:abstractNumId w:val="5"/>
  </w:num>
  <w:num w:numId="20">
    <w:abstractNumId w:val="2"/>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7A99"/>
    <w:rsid w:val="000150DC"/>
    <w:rsid w:val="00015AD3"/>
    <w:rsid w:val="000441FB"/>
    <w:rsid w:val="00075DBD"/>
    <w:rsid w:val="00076E55"/>
    <w:rsid w:val="00076EE7"/>
    <w:rsid w:val="00081AD9"/>
    <w:rsid w:val="000962E7"/>
    <w:rsid w:val="00096742"/>
    <w:rsid w:val="00097630"/>
    <w:rsid w:val="000C6216"/>
    <w:rsid w:val="000E2D8E"/>
    <w:rsid w:val="000E3A75"/>
    <w:rsid w:val="000E5297"/>
    <w:rsid w:val="00113291"/>
    <w:rsid w:val="001155D0"/>
    <w:rsid w:val="001500AF"/>
    <w:rsid w:val="00155ACA"/>
    <w:rsid w:val="001727F7"/>
    <w:rsid w:val="001B6CEF"/>
    <w:rsid w:val="001F009C"/>
    <w:rsid w:val="00203275"/>
    <w:rsid w:val="00204E4B"/>
    <w:rsid w:val="002325DC"/>
    <w:rsid w:val="00232B53"/>
    <w:rsid w:val="00233D7B"/>
    <w:rsid w:val="00236F5D"/>
    <w:rsid w:val="00255BAD"/>
    <w:rsid w:val="0027458D"/>
    <w:rsid w:val="00282B90"/>
    <w:rsid w:val="00295994"/>
    <w:rsid w:val="002A0629"/>
    <w:rsid w:val="002B1459"/>
    <w:rsid w:val="002C2242"/>
    <w:rsid w:val="002D2201"/>
    <w:rsid w:val="002D511B"/>
    <w:rsid w:val="002E114D"/>
    <w:rsid w:val="002E34BE"/>
    <w:rsid w:val="003142F0"/>
    <w:rsid w:val="00344F57"/>
    <w:rsid w:val="003475EC"/>
    <w:rsid w:val="00372FA8"/>
    <w:rsid w:val="0037672D"/>
    <w:rsid w:val="003A32EE"/>
    <w:rsid w:val="003A41AB"/>
    <w:rsid w:val="003B1410"/>
    <w:rsid w:val="003C31A8"/>
    <w:rsid w:val="003E38CA"/>
    <w:rsid w:val="004054FF"/>
    <w:rsid w:val="00407010"/>
    <w:rsid w:val="004125C0"/>
    <w:rsid w:val="00415379"/>
    <w:rsid w:val="00435036"/>
    <w:rsid w:val="004658B0"/>
    <w:rsid w:val="00473CAD"/>
    <w:rsid w:val="004771FD"/>
    <w:rsid w:val="00483563"/>
    <w:rsid w:val="004A5E77"/>
    <w:rsid w:val="004D2DE8"/>
    <w:rsid w:val="004D39CA"/>
    <w:rsid w:val="004D5AF4"/>
    <w:rsid w:val="004F24C2"/>
    <w:rsid w:val="004F33A8"/>
    <w:rsid w:val="00526DE9"/>
    <w:rsid w:val="00556A26"/>
    <w:rsid w:val="005756DB"/>
    <w:rsid w:val="005954B9"/>
    <w:rsid w:val="005974B4"/>
    <w:rsid w:val="005A1D3F"/>
    <w:rsid w:val="005C30E2"/>
    <w:rsid w:val="005C4ECB"/>
    <w:rsid w:val="005E1CBE"/>
    <w:rsid w:val="005E55EC"/>
    <w:rsid w:val="005F55D6"/>
    <w:rsid w:val="0065473B"/>
    <w:rsid w:val="006665E5"/>
    <w:rsid w:val="006A39AB"/>
    <w:rsid w:val="006A45EF"/>
    <w:rsid w:val="006B04F7"/>
    <w:rsid w:val="006B3495"/>
    <w:rsid w:val="006D0921"/>
    <w:rsid w:val="006D0BE3"/>
    <w:rsid w:val="006D2C5C"/>
    <w:rsid w:val="006E5852"/>
    <w:rsid w:val="006F215E"/>
    <w:rsid w:val="006F6535"/>
    <w:rsid w:val="006F7C7F"/>
    <w:rsid w:val="00703CFD"/>
    <w:rsid w:val="00711ADD"/>
    <w:rsid w:val="00714ADA"/>
    <w:rsid w:val="00740D07"/>
    <w:rsid w:val="007445F0"/>
    <w:rsid w:val="007478A5"/>
    <w:rsid w:val="0075161E"/>
    <w:rsid w:val="0077120A"/>
    <w:rsid w:val="0078587F"/>
    <w:rsid w:val="007978BE"/>
    <w:rsid w:val="007A701A"/>
    <w:rsid w:val="007A7A99"/>
    <w:rsid w:val="007B440C"/>
    <w:rsid w:val="007B7A96"/>
    <w:rsid w:val="007C3433"/>
    <w:rsid w:val="007C71A7"/>
    <w:rsid w:val="007E2637"/>
    <w:rsid w:val="00820372"/>
    <w:rsid w:val="0082753C"/>
    <w:rsid w:val="00842CB3"/>
    <w:rsid w:val="008500AF"/>
    <w:rsid w:val="00850398"/>
    <w:rsid w:val="00860050"/>
    <w:rsid w:val="008621FD"/>
    <w:rsid w:val="00865AC4"/>
    <w:rsid w:val="0087016A"/>
    <w:rsid w:val="00882A25"/>
    <w:rsid w:val="0089485A"/>
    <w:rsid w:val="00894C2D"/>
    <w:rsid w:val="008A75BA"/>
    <w:rsid w:val="008B5E37"/>
    <w:rsid w:val="008E5769"/>
    <w:rsid w:val="008F75D0"/>
    <w:rsid w:val="00906FC6"/>
    <w:rsid w:val="00921580"/>
    <w:rsid w:val="009238E9"/>
    <w:rsid w:val="00923B11"/>
    <w:rsid w:val="00923C90"/>
    <w:rsid w:val="009246D3"/>
    <w:rsid w:val="00926916"/>
    <w:rsid w:val="00933DE6"/>
    <w:rsid w:val="00961A54"/>
    <w:rsid w:val="009647A8"/>
    <w:rsid w:val="00971340"/>
    <w:rsid w:val="00984E0E"/>
    <w:rsid w:val="00994D2B"/>
    <w:rsid w:val="00997B9F"/>
    <w:rsid w:val="009A44EB"/>
    <w:rsid w:val="009B0694"/>
    <w:rsid w:val="009E33AB"/>
    <w:rsid w:val="00A00BDC"/>
    <w:rsid w:val="00A12F84"/>
    <w:rsid w:val="00A15968"/>
    <w:rsid w:val="00A45F01"/>
    <w:rsid w:val="00A650FC"/>
    <w:rsid w:val="00A8435A"/>
    <w:rsid w:val="00A85A25"/>
    <w:rsid w:val="00AA4AA2"/>
    <w:rsid w:val="00AB7288"/>
    <w:rsid w:val="00AD178A"/>
    <w:rsid w:val="00AE2F99"/>
    <w:rsid w:val="00AF19CB"/>
    <w:rsid w:val="00AF1B72"/>
    <w:rsid w:val="00B05734"/>
    <w:rsid w:val="00B24D42"/>
    <w:rsid w:val="00B30639"/>
    <w:rsid w:val="00B34CC6"/>
    <w:rsid w:val="00B3706F"/>
    <w:rsid w:val="00B42E60"/>
    <w:rsid w:val="00BE02A2"/>
    <w:rsid w:val="00BF63E9"/>
    <w:rsid w:val="00C16B02"/>
    <w:rsid w:val="00C303F1"/>
    <w:rsid w:val="00C3350B"/>
    <w:rsid w:val="00C42D4F"/>
    <w:rsid w:val="00C44232"/>
    <w:rsid w:val="00C46D80"/>
    <w:rsid w:val="00C81FEE"/>
    <w:rsid w:val="00C867D1"/>
    <w:rsid w:val="00CA0B60"/>
    <w:rsid w:val="00CA101E"/>
    <w:rsid w:val="00CA5A14"/>
    <w:rsid w:val="00CA76C5"/>
    <w:rsid w:val="00CB7A4C"/>
    <w:rsid w:val="00CD0362"/>
    <w:rsid w:val="00CE043E"/>
    <w:rsid w:val="00CE32A7"/>
    <w:rsid w:val="00D156BC"/>
    <w:rsid w:val="00D31757"/>
    <w:rsid w:val="00D33193"/>
    <w:rsid w:val="00D42CED"/>
    <w:rsid w:val="00D50B41"/>
    <w:rsid w:val="00D6471A"/>
    <w:rsid w:val="00D65BE7"/>
    <w:rsid w:val="00D812D3"/>
    <w:rsid w:val="00D92F9B"/>
    <w:rsid w:val="00D95197"/>
    <w:rsid w:val="00DA206C"/>
    <w:rsid w:val="00DB32E2"/>
    <w:rsid w:val="00DB7F6C"/>
    <w:rsid w:val="00DC3B84"/>
    <w:rsid w:val="00DC4359"/>
    <w:rsid w:val="00DD2778"/>
    <w:rsid w:val="00DE23D2"/>
    <w:rsid w:val="00DF64A5"/>
    <w:rsid w:val="00E13D24"/>
    <w:rsid w:val="00E154C4"/>
    <w:rsid w:val="00E174D1"/>
    <w:rsid w:val="00E21F23"/>
    <w:rsid w:val="00E403AD"/>
    <w:rsid w:val="00E4147C"/>
    <w:rsid w:val="00E41996"/>
    <w:rsid w:val="00E4465D"/>
    <w:rsid w:val="00E46773"/>
    <w:rsid w:val="00E46DDF"/>
    <w:rsid w:val="00E76571"/>
    <w:rsid w:val="00E914A4"/>
    <w:rsid w:val="00E969FA"/>
    <w:rsid w:val="00E975FC"/>
    <w:rsid w:val="00EA44F7"/>
    <w:rsid w:val="00EA5FA8"/>
    <w:rsid w:val="00EC7C70"/>
    <w:rsid w:val="00ED2608"/>
    <w:rsid w:val="00ED369A"/>
    <w:rsid w:val="00EE2E2A"/>
    <w:rsid w:val="00EE642B"/>
    <w:rsid w:val="00EF10BD"/>
    <w:rsid w:val="00EF3264"/>
    <w:rsid w:val="00F05C38"/>
    <w:rsid w:val="00F318D4"/>
    <w:rsid w:val="00FB16B7"/>
    <w:rsid w:val="00FC0FDA"/>
    <w:rsid w:val="00FE3EFA"/>
    <w:rsid w:val="00FF0E99"/>
    <w:rsid w:val="00FF12FD"/>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0B"/>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097630"/>
    <w:pPr>
      <w:ind w:left="360"/>
      <w:jc w:val="center"/>
      <w:outlineLvl w:val="2"/>
    </w:pPr>
    <w:rPr>
      <w:rFonts w:ascii="Times New Roman" w:eastAsiaTheme="minorHAnsi" w:hAnsi="Times New Roman" w:cs="Times New Roman"/>
      <w:b/>
      <w:i/>
      <w:color w:val="003E75" w:themeColor="background2" w:themeShade="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9">
    <w:name w:val="footnote text"/>
    <w:basedOn w:val="a"/>
    <w:link w:val="aa"/>
    <w:uiPriority w:val="99"/>
    <w:unhideWhenUsed/>
    <w:rsid w:val="005F55D6"/>
  </w:style>
  <w:style w:type="character" w:customStyle="1" w:styleId="aa">
    <w:name w:val="Текст сноски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097630"/>
    <w:rPr>
      <w:rFonts w:ascii="Times New Roman" w:eastAsiaTheme="minorHAnsi" w:hAnsi="Times New Roman"/>
      <w:b/>
      <w:i/>
      <w:color w:val="003E75" w:themeColor="background2" w:themeShade="40"/>
      <w:sz w:val="28"/>
      <w:szCs w:val="28"/>
    </w:rPr>
  </w:style>
  <w:style w:type="table" w:styleId="ac">
    <w:name w:val="Table Grid"/>
    <w:basedOn w:val="a1"/>
    <w:uiPriority w:val="59"/>
    <w:rsid w:val="00961A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3">
    <w:name w:val="Сетка таблицы1"/>
    <w:basedOn w:val="a1"/>
    <w:next w:val="ac"/>
    <w:uiPriority w:val="59"/>
    <w:rsid w:val="002C22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semiHidden/>
    <w:unhideWhenUsed/>
    <w:rsid w:val="002C2242"/>
    <w:rPr>
      <w:rFonts w:ascii="Tahoma" w:hAnsi="Tahoma"/>
      <w:sz w:val="16"/>
      <w:szCs w:val="16"/>
    </w:rPr>
  </w:style>
  <w:style w:type="character" w:customStyle="1" w:styleId="af0">
    <w:name w:val="Текст выноски Знак"/>
    <w:link w:val="af"/>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5EA226" w:themeColor="accent1" w:themeShade="BF"/>
      <w:sz w:val="32"/>
      <w:szCs w:val="32"/>
      <w:lang w:eastAsia="ru-RU"/>
    </w:rPr>
  </w:style>
  <w:style w:type="paragraph" w:styleId="14">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89485A"/>
    <w:pPr>
      <w:spacing w:before="100" w:beforeAutospacing="1" w:after="100" w:afterAutospacing="1"/>
    </w:pPr>
    <w:rPr>
      <w:sz w:val="24"/>
      <w:szCs w:val="24"/>
    </w:rPr>
  </w:style>
  <w:style w:type="paragraph" w:customStyle="1" w:styleId="xl67">
    <w:name w:val="xl67"/>
    <w:basedOn w:val="a"/>
    <w:rsid w:val="0089485A"/>
    <w:pPr>
      <w:spacing w:before="100" w:beforeAutospacing="1" w:after="100" w:afterAutospacing="1"/>
    </w:pPr>
    <w:rPr>
      <w:sz w:val="24"/>
      <w:szCs w:val="24"/>
    </w:rPr>
  </w:style>
  <w:style w:type="paragraph" w:customStyle="1" w:styleId="xl68">
    <w:name w:val="xl68"/>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customStyle="1" w:styleId="51">
    <w:name w:val="Сетка таблицы51"/>
    <w:basedOn w:val="a1"/>
    <w:uiPriority w:val="39"/>
    <w:rsid w:val="0089485A"/>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c"/>
    <w:uiPriority w:val="59"/>
    <w:rsid w:val="0089485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894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89485A"/>
  </w:style>
  <w:style w:type="table" w:customStyle="1" w:styleId="52">
    <w:name w:val="Сетка таблицы52"/>
    <w:basedOn w:val="a1"/>
    <w:uiPriority w:val="39"/>
    <w:rsid w:val="0089485A"/>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c"/>
    <w:uiPriority w:val="59"/>
    <w:rsid w:val="0089485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c"/>
    <w:uiPriority w:val="59"/>
    <w:rsid w:val="00894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39"/>
    <w:rsid w:val="0089485A"/>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89485A"/>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c"/>
    <w:uiPriority w:val="59"/>
    <w:rsid w:val="00894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89485A"/>
  </w:style>
  <w:style w:type="table" w:customStyle="1" w:styleId="53">
    <w:name w:val="Сетка таблицы53"/>
    <w:basedOn w:val="a1"/>
    <w:uiPriority w:val="39"/>
    <w:rsid w:val="0089485A"/>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8948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89485A"/>
  </w:style>
  <w:style w:type="table" w:customStyle="1" w:styleId="130">
    <w:name w:val="Сетка таблицы13"/>
    <w:basedOn w:val="a1"/>
    <w:next w:val="ac"/>
    <w:uiPriority w:val="59"/>
    <w:rsid w:val="00894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Нормальный (таблица)"/>
    <w:basedOn w:val="a"/>
    <w:next w:val="a"/>
    <w:uiPriority w:val="99"/>
    <w:rsid w:val="00C3350B"/>
    <w:pPr>
      <w:widowControl w:val="0"/>
      <w:autoSpaceDE w:val="0"/>
      <w:autoSpaceDN w:val="0"/>
      <w:adjustRightInd w:val="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2">
      <w:bodyDiv w:val="1"/>
      <w:marLeft w:val="0"/>
      <w:marRight w:val="0"/>
      <w:marTop w:val="0"/>
      <w:marBottom w:val="0"/>
      <w:divBdr>
        <w:top w:val="none" w:sz="0" w:space="0" w:color="auto"/>
        <w:left w:val="none" w:sz="0" w:space="0" w:color="auto"/>
        <w:bottom w:val="none" w:sz="0" w:space="0" w:color="auto"/>
        <w:right w:val="none" w:sz="0" w:space="0" w:color="auto"/>
      </w:divBdr>
    </w:div>
    <w:div w:id="8214545">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59063968">
      <w:bodyDiv w:val="1"/>
      <w:marLeft w:val="0"/>
      <w:marRight w:val="0"/>
      <w:marTop w:val="0"/>
      <w:marBottom w:val="0"/>
      <w:divBdr>
        <w:top w:val="none" w:sz="0" w:space="0" w:color="auto"/>
        <w:left w:val="none" w:sz="0" w:space="0" w:color="auto"/>
        <w:bottom w:val="none" w:sz="0" w:space="0" w:color="auto"/>
        <w:right w:val="none" w:sz="0" w:space="0" w:color="auto"/>
      </w:divBdr>
    </w:div>
    <w:div w:id="88742113">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83145100">
      <w:bodyDiv w:val="1"/>
      <w:marLeft w:val="0"/>
      <w:marRight w:val="0"/>
      <w:marTop w:val="0"/>
      <w:marBottom w:val="0"/>
      <w:divBdr>
        <w:top w:val="none" w:sz="0" w:space="0" w:color="auto"/>
        <w:left w:val="none" w:sz="0" w:space="0" w:color="auto"/>
        <w:bottom w:val="none" w:sz="0" w:space="0" w:color="auto"/>
        <w:right w:val="none" w:sz="0" w:space="0" w:color="auto"/>
      </w:divBdr>
    </w:div>
    <w:div w:id="388848604">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41994242">
      <w:bodyDiv w:val="1"/>
      <w:marLeft w:val="0"/>
      <w:marRight w:val="0"/>
      <w:marTop w:val="0"/>
      <w:marBottom w:val="0"/>
      <w:divBdr>
        <w:top w:val="none" w:sz="0" w:space="0" w:color="auto"/>
        <w:left w:val="none" w:sz="0" w:space="0" w:color="auto"/>
        <w:bottom w:val="none" w:sz="0" w:space="0" w:color="auto"/>
        <w:right w:val="none" w:sz="0" w:space="0" w:color="auto"/>
      </w:divBdr>
    </w:div>
    <w:div w:id="445849574">
      <w:bodyDiv w:val="1"/>
      <w:marLeft w:val="0"/>
      <w:marRight w:val="0"/>
      <w:marTop w:val="0"/>
      <w:marBottom w:val="0"/>
      <w:divBdr>
        <w:top w:val="none" w:sz="0" w:space="0" w:color="auto"/>
        <w:left w:val="none" w:sz="0" w:space="0" w:color="auto"/>
        <w:bottom w:val="none" w:sz="0" w:space="0" w:color="auto"/>
        <w:right w:val="none" w:sz="0" w:space="0" w:color="auto"/>
      </w:divBdr>
    </w:div>
    <w:div w:id="633026299">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700983830">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47459123">
      <w:bodyDiv w:val="1"/>
      <w:marLeft w:val="0"/>
      <w:marRight w:val="0"/>
      <w:marTop w:val="0"/>
      <w:marBottom w:val="0"/>
      <w:divBdr>
        <w:top w:val="none" w:sz="0" w:space="0" w:color="auto"/>
        <w:left w:val="none" w:sz="0" w:space="0" w:color="auto"/>
        <w:bottom w:val="none" w:sz="0" w:space="0" w:color="auto"/>
        <w:right w:val="none" w:sz="0" w:space="0" w:color="auto"/>
      </w:divBdr>
    </w:div>
    <w:div w:id="783118734">
      <w:bodyDiv w:val="1"/>
      <w:marLeft w:val="0"/>
      <w:marRight w:val="0"/>
      <w:marTop w:val="0"/>
      <w:marBottom w:val="0"/>
      <w:divBdr>
        <w:top w:val="none" w:sz="0" w:space="0" w:color="auto"/>
        <w:left w:val="none" w:sz="0" w:space="0" w:color="auto"/>
        <w:bottom w:val="none" w:sz="0" w:space="0" w:color="auto"/>
        <w:right w:val="none" w:sz="0" w:space="0" w:color="auto"/>
      </w:divBdr>
    </w:div>
    <w:div w:id="792477928">
      <w:bodyDiv w:val="1"/>
      <w:marLeft w:val="0"/>
      <w:marRight w:val="0"/>
      <w:marTop w:val="0"/>
      <w:marBottom w:val="0"/>
      <w:divBdr>
        <w:top w:val="none" w:sz="0" w:space="0" w:color="auto"/>
        <w:left w:val="none" w:sz="0" w:space="0" w:color="auto"/>
        <w:bottom w:val="none" w:sz="0" w:space="0" w:color="auto"/>
        <w:right w:val="none" w:sz="0" w:space="0" w:color="auto"/>
      </w:divBdr>
    </w:div>
    <w:div w:id="798492359">
      <w:bodyDiv w:val="1"/>
      <w:marLeft w:val="0"/>
      <w:marRight w:val="0"/>
      <w:marTop w:val="0"/>
      <w:marBottom w:val="0"/>
      <w:divBdr>
        <w:top w:val="none" w:sz="0" w:space="0" w:color="auto"/>
        <w:left w:val="none" w:sz="0" w:space="0" w:color="auto"/>
        <w:bottom w:val="none" w:sz="0" w:space="0" w:color="auto"/>
        <w:right w:val="none" w:sz="0" w:space="0" w:color="auto"/>
      </w:divBdr>
    </w:div>
    <w:div w:id="807167635">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33631868">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38948566">
      <w:bodyDiv w:val="1"/>
      <w:marLeft w:val="0"/>
      <w:marRight w:val="0"/>
      <w:marTop w:val="0"/>
      <w:marBottom w:val="0"/>
      <w:divBdr>
        <w:top w:val="none" w:sz="0" w:space="0" w:color="auto"/>
        <w:left w:val="none" w:sz="0" w:space="0" w:color="auto"/>
        <w:bottom w:val="none" w:sz="0" w:space="0" w:color="auto"/>
        <w:right w:val="none" w:sz="0" w:space="0" w:color="auto"/>
      </w:divBdr>
    </w:div>
    <w:div w:id="948126868">
      <w:bodyDiv w:val="1"/>
      <w:marLeft w:val="0"/>
      <w:marRight w:val="0"/>
      <w:marTop w:val="0"/>
      <w:marBottom w:val="0"/>
      <w:divBdr>
        <w:top w:val="none" w:sz="0" w:space="0" w:color="auto"/>
        <w:left w:val="none" w:sz="0" w:space="0" w:color="auto"/>
        <w:bottom w:val="none" w:sz="0" w:space="0" w:color="auto"/>
        <w:right w:val="none" w:sz="0" w:space="0" w:color="auto"/>
      </w:divBdr>
    </w:div>
    <w:div w:id="1029719497">
      <w:bodyDiv w:val="1"/>
      <w:marLeft w:val="0"/>
      <w:marRight w:val="0"/>
      <w:marTop w:val="0"/>
      <w:marBottom w:val="0"/>
      <w:divBdr>
        <w:top w:val="none" w:sz="0" w:space="0" w:color="auto"/>
        <w:left w:val="none" w:sz="0" w:space="0" w:color="auto"/>
        <w:bottom w:val="none" w:sz="0" w:space="0" w:color="auto"/>
        <w:right w:val="none" w:sz="0" w:space="0" w:color="auto"/>
      </w:divBdr>
    </w:div>
    <w:div w:id="1058089244">
      <w:bodyDiv w:val="1"/>
      <w:marLeft w:val="0"/>
      <w:marRight w:val="0"/>
      <w:marTop w:val="0"/>
      <w:marBottom w:val="0"/>
      <w:divBdr>
        <w:top w:val="none" w:sz="0" w:space="0" w:color="auto"/>
        <w:left w:val="none" w:sz="0" w:space="0" w:color="auto"/>
        <w:bottom w:val="none" w:sz="0" w:space="0" w:color="auto"/>
        <w:right w:val="none" w:sz="0" w:space="0" w:color="auto"/>
      </w:divBdr>
    </w:div>
    <w:div w:id="1068846565">
      <w:bodyDiv w:val="1"/>
      <w:marLeft w:val="0"/>
      <w:marRight w:val="0"/>
      <w:marTop w:val="0"/>
      <w:marBottom w:val="0"/>
      <w:divBdr>
        <w:top w:val="none" w:sz="0" w:space="0" w:color="auto"/>
        <w:left w:val="none" w:sz="0" w:space="0" w:color="auto"/>
        <w:bottom w:val="none" w:sz="0" w:space="0" w:color="auto"/>
        <w:right w:val="none" w:sz="0" w:space="0" w:color="auto"/>
      </w:divBdr>
    </w:div>
    <w:div w:id="1074165177">
      <w:bodyDiv w:val="1"/>
      <w:marLeft w:val="0"/>
      <w:marRight w:val="0"/>
      <w:marTop w:val="0"/>
      <w:marBottom w:val="0"/>
      <w:divBdr>
        <w:top w:val="none" w:sz="0" w:space="0" w:color="auto"/>
        <w:left w:val="none" w:sz="0" w:space="0" w:color="auto"/>
        <w:bottom w:val="none" w:sz="0" w:space="0" w:color="auto"/>
        <w:right w:val="none" w:sz="0" w:space="0" w:color="auto"/>
      </w:divBdr>
    </w:div>
    <w:div w:id="1119911653">
      <w:bodyDiv w:val="1"/>
      <w:marLeft w:val="0"/>
      <w:marRight w:val="0"/>
      <w:marTop w:val="0"/>
      <w:marBottom w:val="0"/>
      <w:divBdr>
        <w:top w:val="none" w:sz="0" w:space="0" w:color="auto"/>
        <w:left w:val="none" w:sz="0" w:space="0" w:color="auto"/>
        <w:bottom w:val="none" w:sz="0" w:space="0" w:color="auto"/>
        <w:right w:val="none" w:sz="0" w:space="0" w:color="auto"/>
      </w:divBdr>
    </w:div>
    <w:div w:id="1142187885">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35508869">
      <w:bodyDiv w:val="1"/>
      <w:marLeft w:val="0"/>
      <w:marRight w:val="0"/>
      <w:marTop w:val="0"/>
      <w:marBottom w:val="0"/>
      <w:divBdr>
        <w:top w:val="none" w:sz="0" w:space="0" w:color="auto"/>
        <w:left w:val="none" w:sz="0" w:space="0" w:color="auto"/>
        <w:bottom w:val="none" w:sz="0" w:space="0" w:color="auto"/>
        <w:right w:val="none" w:sz="0" w:space="0" w:color="auto"/>
      </w:divBdr>
    </w:div>
    <w:div w:id="1237786478">
      <w:bodyDiv w:val="1"/>
      <w:marLeft w:val="0"/>
      <w:marRight w:val="0"/>
      <w:marTop w:val="0"/>
      <w:marBottom w:val="0"/>
      <w:divBdr>
        <w:top w:val="none" w:sz="0" w:space="0" w:color="auto"/>
        <w:left w:val="none" w:sz="0" w:space="0" w:color="auto"/>
        <w:bottom w:val="none" w:sz="0" w:space="0" w:color="auto"/>
        <w:right w:val="none" w:sz="0" w:space="0" w:color="auto"/>
      </w:divBdr>
    </w:div>
    <w:div w:id="1252204522">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92830939">
      <w:bodyDiv w:val="1"/>
      <w:marLeft w:val="0"/>
      <w:marRight w:val="0"/>
      <w:marTop w:val="0"/>
      <w:marBottom w:val="0"/>
      <w:divBdr>
        <w:top w:val="none" w:sz="0" w:space="0" w:color="auto"/>
        <w:left w:val="none" w:sz="0" w:space="0" w:color="auto"/>
        <w:bottom w:val="none" w:sz="0" w:space="0" w:color="auto"/>
        <w:right w:val="none" w:sz="0" w:space="0" w:color="auto"/>
      </w:divBdr>
    </w:div>
    <w:div w:id="1294483671">
      <w:bodyDiv w:val="1"/>
      <w:marLeft w:val="0"/>
      <w:marRight w:val="0"/>
      <w:marTop w:val="0"/>
      <w:marBottom w:val="0"/>
      <w:divBdr>
        <w:top w:val="none" w:sz="0" w:space="0" w:color="auto"/>
        <w:left w:val="none" w:sz="0" w:space="0" w:color="auto"/>
        <w:bottom w:val="none" w:sz="0" w:space="0" w:color="auto"/>
        <w:right w:val="none" w:sz="0" w:space="0" w:color="auto"/>
      </w:divBdr>
    </w:div>
    <w:div w:id="1369600187">
      <w:bodyDiv w:val="1"/>
      <w:marLeft w:val="0"/>
      <w:marRight w:val="0"/>
      <w:marTop w:val="0"/>
      <w:marBottom w:val="0"/>
      <w:divBdr>
        <w:top w:val="none" w:sz="0" w:space="0" w:color="auto"/>
        <w:left w:val="none" w:sz="0" w:space="0" w:color="auto"/>
        <w:bottom w:val="none" w:sz="0" w:space="0" w:color="auto"/>
        <w:right w:val="none" w:sz="0" w:space="0" w:color="auto"/>
      </w:divBdr>
    </w:div>
    <w:div w:id="1409766633">
      <w:bodyDiv w:val="1"/>
      <w:marLeft w:val="0"/>
      <w:marRight w:val="0"/>
      <w:marTop w:val="0"/>
      <w:marBottom w:val="0"/>
      <w:divBdr>
        <w:top w:val="none" w:sz="0" w:space="0" w:color="auto"/>
        <w:left w:val="none" w:sz="0" w:space="0" w:color="auto"/>
        <w:bottom w:val="none" w:sz="0" w:space="0" w:color="auto"/>
        <w:right w:val="none" w:sz="0" w:space="0" w:color="auto"/>
      </w:divBdr>
    </w:div>
    <w:div w:id="1410737674">
      <w:bodyDiv w:val="1"/>
      <w:marLeft w:val="0"/>
      <w:marRight w:val="0"/>
      <w:marTop w:val="0"/>
      <w:marBottom w:val="0"/>
      <w:divBdr>
        <w:top w:val="none" w:sz="0" w:space="0" w:color="auto"/>
        <w:left w:val="none" w:sz="0" w:space="0" w:color="auto"/>
        <w:bottom w:val="none" w:sz="0" w:space="0" w:color="auto"/>
        <w:right w:val="none" w:sz="0" w:space="0" w:color="auto"/>
      </w:divBdr>
    </w:div>
    <w:div w:id="1469935832">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7669586">
      <w:bodyDiv w:val="1"/>
      <w:marLeft w:val="0"/>
      <w:marRight w:val="0"/>
      <w:marTop w:val="0"/>
      <w:marBottom w:val="0"/>
      <w:divBdr>
        <w:top w:val="none" w:sz="0" w:space="0" w:color="auto"/>
        <w:left w:val="none" w:sz="0" w:space="0" w:color="auto"/>
        <w:bottom w:val="none" w:sz="0" w:space="0" w:color="auto"/>
        <w:right w:val="none" w:sz="0" w:space="0" w:color="auto"/>
      </w:divBdr>
    </w:div>
    <w:div w:id="1489512934">
      <w:bodyDiv w:val="1"/>
      <w:marLeft w:val="0"/>
      <w:marRight w:val="0"/>
      <w:marTop w:val="0"/>
      <w:marBottom w:val="0"/>
      <w:divBdr>
        <w:top w:val="none" w:sz="0" w:space="0" w:color="auto"/>
        <w:left w:val="none" w:sz="0" w:space="0" w:color="auto"/>
        <w:bottom w:val="none" w:sz="0" w:space="0" w:color="auto"/>
        <w:right w:val="none" w:sz="0" w:space="0" w:color="auto"/>
      </w:divBdr>
    </w:div>
    <w:div w:id="1504708680">
      <w:bodyDiv w:val="1"/>
      <w:marLeft w:val="0"/>
      <w:marRight w:val="0"/>
      <w:marTop w:val="0"/>
      <w:marBottom w:val="0"/>
      <w:divBdr>
        <w:top w:val="none" w:sz="0" w:space="0" w:color="auto"/>
        <w:left w:val="none" w:sz="0" w:space="0" w:color="auto"/>
        <w:bottom w:val="none" w:sz="0" w:space="0" w:color="auto"/>
        <w:right w:val="none" w:sz="0" w:space="0" w:color="auto"/>
      </w:divBdr>
    </w:div>
    <w:div w:id="1530409391">
      <w:bodyDiv w:val="1"/>
      <w:marLeft w:val="0"/>
      <w:marRight w:val="0"/>
      <w:marTop w:val="0"/>
      <w:marBottom w:val="0"/>
      <w:divBdr>
        <w:top w:val="none" w:sz="0" w:space="0" w:color="auto"/>
        <w:left w:val="none" w:sz="0" w:space="0" w:color="auto"/>
        <w:bottom w:val="none" w:sz="0" w:space="0" w:color="auto"/>
        <w:right w:val="none" w:sz="0" w:space="0" w:color="auto"/>
      </w:divBdr>
    </w:div>
    <w:div w:id="1545630049">
      <w:bodyDiv w:val="1"/>
      <w:marLeft w:val="0"/>
      <w:marRight w:val="0"/>
      <w:marTop w:val="0"/>
      <w:marBottom w:val="0"/>
      <w:divBdr>
        <w:top w:val="none" w:sz="0" w:space="0" w:color="auto"/>
        <w:left w:val="none" w:sz="0" w:space="0" w:color="auto"/>
        <w:bottom w:val="none" w:sz="0" w:space="0" w:color="auto"/>
        <w:right w:val="none" w:sz="0" w:space="0" w:color="auto"/>
      </w:divBdr>
    </w:div>
    <w:div w:id="1579435351">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15937773">
      <w:bodyDiv w:val="1"/>
      <w:marLeft w:val="0"/>
      <w:marRight w:val="0"/>
      <w:marTop w:val="0"/>
      <w:marBottom w:val="0"/>
      <w:divBdr>
        <w:top w:val="none" w:sz="0" w:space="0" w:color="auto"/>
        <w:left w:val="none" w:sz="0" w:space="0" w:color="auto"/>
        <w:bottom w:val="none" w:sz="0" w:space="0" w:color="auto"/>
        <w:right w:val="none" w:sz="0" w:space="0" w:color="auto"/>
      </w:divBdr>
    </w:div>
    <w:div w:id="164064499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73724814">
      <w:bodyDiv w:val="1"/>
      <w:marLeft w:val="0"/>
      <w:marRight w:val="0"/>
      <w:marTop w:val="0"/>
      <w:marBottom w:val="0"/>
      <w:divBdr>
        <w:top w:val="none" w:sz="0" w:space="0" w:color="auto"/>
        <w:left w:val="none" w:sz="0" w:space="0" w:color="auto"/>
        <w:bottom w:val="none" w:sz="0" w:space="0" w:color="auto"/>
        <w:right w:val="none" w:sz="0" w:space="0" w:color="auto"/>
      </w:divBdr>
    </w:div>
    <w:div w:id="1674406182">
      <w:bodyDiv w:val="1"/>
      <w:marLeft w:val="0"/>
      <w:marRight w:val="0"/>
      <w:marTop w:val="0"/>
      <w:marBottom w:val="0"/>
      <w:divBdr>
        <w:top w:val="none" w:sz="0" w:space="0" w:color="auto"/>
        <w:left w:val="none" w:sz="0" w:space="0" w:color="auto"/>
        <w:bottom w:val="none" w:sz="0" w:space="0" w:color="auto"/>
        <w:right w:val="none" w:sz="0" w:space="0" w:color="auto"/>
      </w:divBdr>
    </w:div>
    <w:div w:id="1714422670">
      <w:bodyDiv w:val="1"/>
      <w:marLeft w:val="0"/>
      <w:marRight w:val="0"/>
      <w:marTop w:val="0"/>
      <w:marBottom w:val="0"/>
      <w:divBdr>
        <w:top w:val="none" w:sz="0" w:space="0" w:color="auto"/>
        <w:left w:val="none" w:sz="0" w:space="0" w:color="auto"/>
        <w:bottom w:val="none" w:sz="0" w:space="0" w:color="auto"/>
        <w:right w:val="none" w:sz="0" w:space="0" w:color="auto"/>
      </w:divBdr>
    </w:div>
    <w:div w:id="1722750132">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59133217">
      <w:bodyDiv w:val="1"/>
      <w:marLeft w:val="0"/>
      <w:marRight w:val="0"/>
      <w:marTop w:val="0"/>
      <w:marBottom w:val="0"/>
      <w:divBdr>
        <w:top w:val="none" w:sz="0" w:space="0" w:color="auto"/>
        <w:left w:val="none" w:sz="0" w:space="0" w:color="auto"/>
        <w:bottom w:val="none" w:sz="0" w:space="0" w:color="auto"/>
        <w:right w:val="none" w:sz="0" w:space="0" w:color="auto"/>
      </w:divBdr>
    </w:div>
    <w:div w:id="1767075959">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795251013">
      <w:bodyDiv w:val="1"/>
      <w:marLeft w:val="0"/>
      <w:marRight w:val="0"/>
      <w:marTop w:val="0"/>
      <w:marBottom w:val="0"/>
      <w:divBdr>
        <w:top w:val="none" w:sz="0" w:space="0" w:color="auto"/>
        <w:left w:val="none" w:sz="0" w:space="0" w:color="auto"/>
        <w:bottom w:val="none" w:sz="0" w:space="0" w:color="auto"/>
        <w:right w:val="none" w:sz="0" w:space="0" w:color="auto"/>
      </w:divBdr>
    </w:div>
    <w:div w:id="1858764027">
      <w:bodyDiv w:val="1"/>
      <w:marLeft w:val="0"/>
      <w:marRight w:val="0"/>
      <w:marTop w:val="0"/>
      <w:marBottom w:val="0"/>
      <w:divBdr>
        <w:top w:val="none" w:sz="0" w:space="0" w:color="auto"/>
        <w:left w:val="none" w:sz="0" w:space="0" w:color="auto"/>
        <w:bottom w:val="none" w:sz="0" w:space="0" w:color="auto"/>
        <w:right w:val="none" w:sz="0" w:space="0" w:color="auto"/>
      </w:divBdr>
    </w:div>
    <w:div w:id="1860042936">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70282326">
      <w:bodyDiv w:val="1"/>
      <w:marLeft w:val="0"/>
      <w:marRight w:val="0"/>
      <w:marTop w:val="0"/>
      <w:marBottom w:val="0"/>
      <w:divBdr>
        <w:top w:val="none" w:sz="0" w:space="0" w:color="auto"/>
        <w:left w:val="none" w:sz="0" w:space="0" w:color="auto"/>
        <w:bottom w:val="none" w:sz="0" w:space="0" w:color="auto"/>
        <w:right w:val="none" w:sz="0" w:space="0" w:color="auto"/>
      </w:divBdr>
    </w:div>
    <w:div w:id="2059351687">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6A2C8-300E-406F-A702-B02E7805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ТИПОГРАФИЯ ЮВИ-ПРИНТ</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по сбору и обобщению информации о качестве условий оказания услуг организациями в сфере социального обслуживания населения в Тверской области</dc:subject>
  <dc:creator>Vladimir</dc:creator>
  <cp:lastModifiedBy>Ирина</cp:lastModifiedBy>
  <cp:revision>3</cp:revision>
  <cp:lastPrinted>2019-10-10T08:53:00Z</cp:lastPrinted>
  <dcterms:created xsi:type="dcterms:W3CDTF">2024-03-19T20:53:00Z</dcterms:created>
  <dcterms:modified xsi:type="dcterms:W3CDTF">2024-03-19T20:53:00Z</dcterms:modified>
</cp:coreProperties>
</file>