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ECB" w:rsidRPr="00AA5ECB" w:rsidRDefault="00AA5ECB" w:rsidP="00AA5ECB">
      <w:pPr>
        <w:shd w:val="clear" w:color="auto" w:fill="FFFFFF"/>
        <w:spacing w:before="100" w:beforeAutospacing="1" w:after="100" w:afterAutospacing="1" w:line="240" w:lineRule="auto"/>
        <w:ind w:firstLine="567"/>
        <w:jc w:val="both"/>
        <w:rPr>
          <w:rFonts w:ascii="Times New Roman" w:eastAsia="Times New Roman" w:hAnsi="Times New Roman" w:cs="Times New Roman"/>
          <w:b/>
          <w:bCs/>
          <w:color w:val="2C2D2E"/>
          <w:sz w:val="28"/>
          <w:szCs w:val="28"/>
          <w:lang w:eastAsia="ru-RU"/>
        </w:rPr>
      </w:pPr>
      <w:r w:rsidRPr="00AA5ECB">
        <w:rPr>
          <w:rFonts w:ascii="Times New Roman" w:eastAsia="Times New Roman" w:hAnsi="Times New Roman" w:cs="Times New Roman"/>
          <w:b/>
          <w:bCs/>
          <w:color w:val="2C2D2E"/>
          <w:sz w:val="28"/>
          <w:szCs w:val="28"/>
          <w:lang w:eastAsia="ru-RU"/>
        </w:rPr>
        <w:t>Неделя сохранения здоровья головного мозга (в честь Всемирного дня мозга 22 июля)</w:t>
      </w:r>
    </w:p>
    <w:p w:rsidR="00AF13C9" w:rsidRDefault="00AF13C9" w:rsidP="00AF13C9">
      <w:pPr>
        <w:shd w:val="clear" w:color="auto" w:fill="FFFFFF"/>
        <w:spacing w:before="100" w:beforeAutospacing="1" w:after="100" w:afterAutospacing="1" w:line="240" w:lineRule="auto"/>
        <w:ind w:firstLine="567"/>
        <w:jc w:val="center"/>
        <w:rPr>
          <w:rFonts w:ascii="Times New Roman" w:eastAsia="Times New Roman" w:hAnsi="Times New Roman" w:cs="Times New Roman"/>
          <w:color w:val="2C2D2E"/>
          <w:sz w:val="28"/>
          <w:szCs w:val="28"/>
          <w:lang w:eastAsia="ru-RU"/>
        </w:rPr>
      </w:pPr>
      <w:bookmarkStart w:id="0" w:name="_GoBack"/>
      <w:r>
        <w:rPr>
          <w:rFonts w:ascii="Times New Roman" w:eastAsia="Times New Roman" w:hAnsi="Times New Roman" w:cs="Times New Roman"/>
          <w:noProof/>
          <w:color w:val="2C2D2E"/>
          <w:sz w:val="28"/>
          <w:szCs w:val="28"/>
          <w:lang w:eastAsia="ru-RU"/>
        </w:rPr>
        <w:drawing>
          <wp:inline distT="0" distB="0" distL="0" distR="0">
            <wp:extent cx="5940425" cy="5209034"/>
            <wp:effectExtent l="0" t="0" r="3175" b="0"/>
            <wp:docPr id="2" name="Рисунок 2" descr="C:\Users\Buh\Downloads\Г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h\Downloads\ГМ.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5209034"/>
                    </a:xfrm>
                    <a:prstGeom prst="rect">
                      <a:avLst/>
                    </a:prstGeom>
                    <a:noFill/>
                    <a:ln>
                      <a:noFill/>
                    </a:ln>
                  </pic:spPr>
                </pic:pic>
              </a:graphicData>
            </a:graphic>
          </wp:inline>
        </w:drawing>
      </w:r>
      <w:bookmarkEnd w:id="0"/>
    </w:p>
    <w:p w:rsidR="00AA5ECB" w:rsidRPr="00AA5ECB" w:rsidRDefault="00AA5ECB" w:rsidP="00AA5ECB">
      <w:pPr>
        <w:shd w:val="clear" w:color="auto" w:fill="FFFFFF"/>
        <w:spacing w:before="100" w:beforeAutospacing="1" w:after="100" w:afterAutospacing="1" w:line="240" w:lineRule="auto"/>
        <w:ind w:firstLine="567"/>
        <w:jc w:val="both"/>
        <w:rPr>
          <w:rFonts w:ascii="Arial" w:eastAsia="Times New Roman" w:hAnsi="Arial" w:cs="Arial"/>
          <w:color w:val="2C2D2E"/>
          <w:sz w:val="23"/>
          <w:szCs w:val="23"/>
          <w:lang w:eastAsia="ru-RU"/>
        </w:rPr>
      </w:pPr>
      <w:r w:rsidRPr="00AA5ECB">
        <w:rPr>
          <w:rFonts w:ascii="Times New Roman" w:eastAsia="Times New Roman" w:hAnsi="Times New Roman" w:cs="Times New Roman"/>
          <w:color w:val="2C2D2E"/>
          <w:sz w:val="28"/>
          <w:szCs w:val="28"/>
          <w:lang w:eastAsia="ru-RU"/>
        </w:rPr>
        <w:t>Для сохранения здоровья мозга важно сохранять высокий уровень умственной активности, больше двигаться, следить за давлением и обязательно своевременно проходить диспансеризацию и профилактические осмотры.</w:t>
      </w:r>
    </w:p>
    <w:p w:rsidR="00AA5ECB" w:rsidRPr="00AA5ECB" w:rsidRDefault="00AA5ECB" w:rsidP="00AA5ECB">
      <w:pPr>
        <w:shd w:val="clear" w:color="auto" w:fill="FFFFFF"/>
        <w:spacing w:before="100" w:beforeAutospacing="1" w:after="100" w:afterAutospacing="1" w:line="240" w:lineRule="auto"/>
        <w:ind w:firstLine="567"/>
        <w:jc w:val="both"/>
        <w:rPr>
          <w:rFonts w:ascii="Arial" w:eastAsia="Times New Roman" w:hAnsi="Arial" w:cs="Arial"/>
          <w:color w:val="2C2D2E"/>
          <w:sz w:val="23"/>
          <w:szCs w:val="23"/>
          <w:lang w:eastAsia="ru-RU"/>
        </w:rPr>
      </w:pPr>
      <w:r w:rsidRPr="00AA5ECB">
        <w:rPr>
          <w:rFonts w:ascii="Times New Roman" w:eastAsia="Times New Roman" w:hAnsi="Times New Roman" w:cs="Times New Roman"/>
          <w:color w:val="2C2D2E"/>
          <w:sz w:val="28"/>
          <w:szCs w:val="28"/>
          <w:lang w:eastAsia="ru-RU"/>
        </w:rPr>
        <w:t>Нарушения работы мозга могут быть весьма разнообразными: нервно-мышечные заболевания, эпилепсия, рассеянный склероз, болезнь Паркинсона, различные виды деменций, хроническая ишемия головного мозга и инсульт.</w:t>
      </w:r>
    </w:p>
    <w:p w:rsidR="00AA5ECB" w:rsidRPr="00AA5ECB" w:rsidRDefault="00AA5ECB" w:rsidP="00AA5ECB">
      <w:pPr>
        <w:shd w:val="clear" w:color="auto" w:fill="FFFFFF"/>
        <w:spacing w:before="100" w:beforeAutospacing="1" w:after="100" w:afterAutospacing="1" w:line="240" w:lineRule="auto"/>
        <w:ind w:firstLine="567"/>
        <w:jc w:val="both"/>
        <w:rPr>
          <w:rFonts w:ascii="Arial" w:eastAsia="Times New Roman" w:hAnsi="Arial" w:cs="Arial"/>
          <w:color w:val="2C2D2E"/>
          <w:sz w:val="23"/>
          <w:szCs w:val="23"/>
          <w:lang w:eastAsia="ru-RU"/>
        </w:rPr>
      </w:pPr>
      <w:r w:rsidRPr="00AA5ECB">
        <w:rPr>
          <w:rFonts w:ascii="Times New Roman" w:eastAsia="Times New Roman" w:hAnsi="Times New Roman" w:cs="Times New Roman"/>
          <w:color w:val="2C2D2E"/>
          <w:sz w:val="28"/>
          <w:szCs w:val="28"/>
          <w:lang w:eastAsia="ru-RU"/>
        </w:rPr>
        <w:t xml:space="preserve">По данным Всемирной инсультной организации, ежегодно в мире фиксируется более 15 </w:t>
      </w:r>
      <w:proofErr w:type="gramStart"/>
      <w:r w:rsidRPr="00AA5ECB">
        <w:rPr>
          <w:rFonts w:ascii="Times New Roman" w:eastAsia="Times New Roman" w:hAnsi="Times New Roman" w:cs="Times New Roman"/>
          <w:color w:val="2C2D2E"/>
          <w:sz w:val="28"/>
          <w:szCs w:val="28"/>
          <w:lang w:eastAsia="ru-RU"/>
        </w:rPr>
        <w:t>млн</w:t>
      </w:r>
      <w:proofErr w:type="gramEnd"/>
      <w:r w:rsidRPr="00AA5ECB">
        <w:rPr>
          <w:rFonts w:ascii="Times New Roman" w:eastAsia="Times New Roman" w:hAnsi="Times New Roman" w:cs="Times New Roman"/>
          <w:color w:val="2C2D2E"/>
          <w:sz w:val="28"/>
          <w:szCs w:val="28"/>
          <w:lang w:eastAsia="ru-RU"/>
        </w:rPr>
        <w:t xml:space="preserve"> случаев инсультов. А в России каждый год более 400 тыс. человек сталкиваются с острыми нарушениями мозгового кровообращения.</w:t>
      </w:r>
    </w:p>
    <w:p w:rsidR="00AA5ECB" w:rsidRPr="00AA5ECB" w:rsidRDefault="00AA5ECB" w:rsidP="00AA5ECB">
      <w:pPr>
        <w:shd w:val="clear" w:color="auto" w:fill="FFFFFF"/>
        <w:spacing w:before="100" w:beforeAutospacing="1" w:after="100" w:afterAutospacing="1" w:line="240" w:lineRule="auto"/>
        <w:ind w:firstLine="567"/>
        <w:jc w:val="both"/>
        <w:rPr>
          <w:rFonts w:ascii="Arial" w:eastAsia="Times New Roman" w:hAnsi="Arial" w:cs="Arial"/>
          <w:color w:val="2C2D2E"/>
          <w:sz w:val="23"/>
          <w:szCs w:val="23"/>
          <w:lang w:eastAsia="ru-RU"/>
        </w:rPr>
      </w:pPr>
      <w:r w:rsidRPr="00AA5ECB">
        <w:rPr>
          <w:rFonts w:ascii="Times New Roman" w:eastAsia="Times New Roman" w:hAnsi="Times New Roman" w:cs="Times New Roman"/>
          <w:color w:val="2C2D2E"/>
          <w:sz w:val="28"/>
          <w:szCs w:val="28"/>
          <w:lang w:eastAsia="ru-RU"/>
        </w:rPr>
        <w:lastRenderedPageBreak/>
        <w:t xml:space="preserve">Актуальной проблемой также стало развитие </w:t>
      </w:r>
      <w:proofErr w:type="spellStart"/>
      <w:r w:rsidRPr="00AA5ECB">
        <w:rPr>
          <w:rFonts w:ascii="Times New Roman" w:eastAsia="Times New Roman" w:hAnsi="Times New Roman" w:cs="Times New Roman"/>
          <w:color w:val="2C2D2E"/>
          <w:sz w:val="28"/>
          <w:szCs w:val="28"/>
          <w:lang w:eastAsia="ru-RU"/>
        </w:rPr>
        <w:t>постковидного</w:t>
      </w:r>
      <w:proofErr w:type="spellEnd"/>
      <w:r w:rsidRPr="00AA5ECB">
        <w:rPr>
          <w:rFonts w:ascii="Times New Roman" w:eastAsia="Times New Roman" w:hAnsi="Times New Roman" w:cs="Times New Roman"/>
          <w:color w:val="2C2D2E"/>
          <w:sz w:val="28"/>
          <w:szCs w:val="28"/>
          <w:lang w:eastAsia="ru-RU"/>
        </w:rPr>
        <w:t xml:space="preserve"> синдрома у </w:t>
      </w:r>
      <w:proofErr w:type="gramStart"/>
      <w:r w:rsidRPr="00AA5ECB">
        <w:rPr>
          <w:rFonts w:ascii="Times New Roman" w:eastAsia="Times New Roman" w:hAnsi="Times New Roman" w:cs="Times New Roman"/>
          <w:color w:val="2C2D2E"/>
          <w:sz w:val="28"/>
          <w:szCs w:val="28"/>
          <w:lang w:eastAsia="ru-RU"/>
        </w:rPr>
        <w:t>переболевших</w:t>
      </w:r>
      <w:proofErr w:type="gramEnd"/>
      <w:r w:rsidRPr="00AA5ECB">
        <w:rPr>
          <w:rFonts w:ascii="Times New Roman" w:eastAsia="Times New Roman" w:hAnsi="Times New Roman" w:cs="Times New Roman"/>
          <w:color w:val="2C2D2E"/>
          <w:sz w:val="28"/>
          <w:szCs w:val="28"/>
          <w:lang w:eastAsia="ru-RU"/>
        </w:rPr>
        <w:t xml:space="preserve"> COVID-19, при котором страдают когнитивные функции, нарушается сон, развиваются головные боли и астения. Вероятность </w:t>
      </w:r>
      <w:proofErr w:type="spellStart"/>
      <w:r w:rsidRPr="00AA5ECB">
        <w:rPr>
          <w:rFonts w:ascii="Times New Roman" w:eastAsia="Times New Roman" w:hAnsi="Times New Roman" w:cs="Times New Roman"/>
          <w:color w:val="2C2D2E"/>
          <w:sz w:val="28"/>
          <w:szCs w:val="28"/>
          <w:lang w:eastAsia="ru-RU"/>
        </w:rPr>
        <w:t>постковидного</w:t>
      </w:r>
      <w:proofErr w:type="spellEnd"/>
      <w:r w:rsidRPr="00AA5ECB">
        <w:rPr>
          <w:rFonts w:ascii="Times New Roman" w:eastAsia="Times New Roman" w:hAnsi="Times New Roman" w:cs="Times New Roman"/>
          <w:color w:val="2C2D2E"/>
          <w:sz w:val="28"/>
          <w:szCs w:val="28"/>
          <w:lang w:eastAsia="ru-RU"/>
        </w:rPr>
        <w:t xml:space="preserve"> синдрома растет с возрастом, и нередко усиливает уже имеющиеся проблемы. При обнаружении симптомов </w:t>
      </w:r>
      <w:proofErr w:type="spellStart"/>
      <w:r w:rsidRPr="00AA5ECB">
        <w:rPr>
          <w:rFonts w:ascii="Times New Roman" w:eastAsia="Times New Roman" w:hAnsi="Times New Roman" w:cs="Times New Roman"/>
          <w:color w:val="2C2D2E"/>
          <w:sz w:val="28"/>
          <w:szCs w:val="28"/>
          <w:lang w:eastAsia="ru-RU"/>
        </w:rPr>
        <w:t>постковидного</w:t>
      </w:r>
      <w:proofErr w:type="spellEnd"/>
      <w:r w:rsidRPr="00AA5ECB">
        <w:rPr>
          <w:rFonts w:ascii="Times New Roman" w:eastAsia="Times New Roman" w:hAnsi="Times New Roman" w:cs="Times New Roman"/>
          <w:color w:val="2C2D2E"/>
          <w:sz w:val="28"/>
          <w:szCs w:val="28"/>
          <w:lang w:eastAsia="ru-RU"/>
        </w:rPr>
        <w:t xml:space="preserve"> синдрома следует обратиться к врачу.</w:t>
      </w:r>
    </w:p>
    <w:p w:rsidR="00AA5ECB" w:rsidRPr="00AA5ECB" w:rsidRDefault="00AA5ECB" w:rsidP="00AA5ECB">
      <w:pPr>
        <w:shd w:val="clear" w:color="auto" w:fill="FFFFFF"/>
        <w:spacing w:before="100" w:beforeAutospacing="1" w:after="100" w:afterAutospacing="1" w:line="240" w:lineRule="auto"/>
        <w:ind w:firstLine="567"/>
        <w:jc w:val="both"/>
        <w:rPr>
          <w:rFonts w:ascii="Arial" w:eastAsia="Times New Roman" w:hAnsi="Arial" w:cs="Arial"/>
          <w:color w:val="2C2D2E"/>
          <w:sz w:val="23"/>
          <w:szCs w:val="23"/>
          <w:lang w:eastAsia="ru-RU"/>
        </w:rPr>
      </w:pPr>
      <w:r w:rsidRPr="00AA5ECB">
        <w:rPr>
          <w:rFonts w:ascii="Times New Roman" w:eastAsia="Times New Roman" w:hAnsi="Times New Roman" w:cs="Times New Roman"/>
          <w:color w:val="2C2D2E"/>
          <w:sz w:val="28"/>
          <w:szCs w:val="28"/>
          <w:lang w:eastAsia="ru-RU"/>
        </w:rPr>
        <w:t>Если человек перенес инсульт, то крайне важно, чтобы он получал терапию, направленную на предупреждение повторных сосудистых событий.</w:t>
      </w:r>
    </w:p>
    <w:p w:rsidR="00AA5ECB" w:rsidRPr="00AA5ECB" w:rsidRDefault="00AA5ECB" w:rsidP="00AA5ECB">
      <w:pPr>
        <w:shd w:val="clear" w:color="auto" w:fill="FFFFFF"/>
        <w:spacing w:before="100" w:beforeAutospacing="1" w:after="100" w:afterAutospacing="1" w:line="240" w:lineRule="auto"/>
        <w:ind w:firstLine="567"/>
        <w:jc w:val="both"/>
        <w:rPr>
          <w:rFonts w:ascii="Arial" w:eastAsia="Times New Roman" w:hAnsi="Arial" w:cs="Arial"/>
          <w:color w:val="2C2D2E"/>
          <w:sz w:val="23"/>
          <w:szCs w:val="23"/>
          <w:lang w:eastAsia="ru-RU"/>
        </w:rPr>
      </w:pPr>
      <w:r w:rsidRPr="00AA5ECB">
        <w:rPr>
          <w:rFonts w:ascii="Times New Roman" w:eastAsia="Times New Roman" w:hAnsi="Times New Roman" w:cs="Times New Roman"/>
          <w:color w:val="2C2D2E"/>
          <w:sz w:val="28"/>
          <w:szCs w:val="28"/>
          <w:lang w:eastAsia="ru-RU"/>
        </w:rPr>
        <w:t>При наличии умеренных когнитивных расстройств обязательно нужно следить за уровнем артериального давления, холестерина, глюкозы, а также ритмом сердца.</w:t>
      </w:r>
    </w:p>
    <w:p w:rsidR="00AA5ECB" w:rsidRPr="00AA5ECB" w:rsidRDefault="00AA5ECB" w:rsidP="00AA5ECB">
      <w:pPr>
        <w:shd w:val="clear" w:color="auto" w:fill="FFFFFF"/>
        <w:spacing w:before="100" w:beforeAutospacing="1" w:after="100" w:afterAutospacing="1" w:line="240" w:lineRule="auto"/>
        <w:ind w:firstLine="567"/>
        <w:jc w:val="both"/>
        <w:rPr>
          <w:rFonts w:ascii="Arial" w:eastAsia="Times New Roman" w:hAnsi="Arial" w:cs="Arial"/>
          <w:color w:val="2C2D2E"/>
          <w:sz w:val="23"/>
          <w:szCs w:val="23"/>
          <w:lang w:eastAsia="ru-RU"/>
        </w:rPr>
      </w:pPr>
      <w:r w:rsidRPr="00AA5ECB">
        <w:rPr>
          <w:rFonts w:ascii="Arial" w:eastAsia="Times New Roman" w:hAnsi="Arial" w:cs="Arial"/>
          <w:color w:val="2C2D2E"/>
          <w:sz w:val="23"/>
          <w:szCs w:val="23"/>
          <w:lang w:eastAsia="ru-RU"/>
        </w:rPr>
        <w:t> </w:t>
      </w:r>
    </w:p>
    <w:p w:rsidR="00AA5ECB" w:rsidRPr="00AA5ECB" w:rsidRDefault="00AA5ECB" w:rsidP="00AA5ECB">
      <w:pPr>
        <w:shd w:val="clear" w:color="auto" w:fill="FFFFFF"/>
        <w:spacing w:before="100" w:beforeAutospacing="1" w:after="100" w:afterAutospacing="1" w:line="240" w:lineRule="auto"/>
        <w:ind w:firstLine="567"/>
        <w:jc w:val="both"/>
        <w:rPr>
          <w:rFonts w:ascii="Arial" w:eastAsia="Times New Roman" w:hAnsi="Arial" w:cs="Arial"/>
          <w:color w:val="2C2D2E"/>
          <w:sz w:val="23"/>
          <w:szCs w:val="23"/>
          <w:lang w:eastAsia="ru-RU"/>
        </w:rPr>
      </w:pPr>
      <w:r w:rsidRPr="00AA5ECB">
        <w:rPr>
          <w:rFonts w:ascii="Times New Roman" w:eastAsia="Times New Roman" w:hAnsi="Times New Roman" w:cs="Times New Roman"/>
          <w:b/>
          <w:bCs/>
          <w:color w:val="2C2D2E"/>
          <w:sz w:val="28"/>
          <w:szCs w:val="28"/>
          <w:lang w:eastAsia="ru-RU"/>
        </w:rPr>
        <w:t>Какие действия могут помочь сохранить здоровье мозга?</w:t>
      </w:r>
    </w:p>
    <w:p w:rsidR="00AA5ECB" w:rsidRPr="00AA5ECB" w:rsidRDefault="00AA5ECB" w:rsidP="00AA5ECB">
      <w:pPr>
        <w:numPr>
          <w:ilvl w:val="0"/>
          <w:numId w:val="1"/>
        </w:numPr>
        <w:shd w:val="clear" w:color="auto" w:fill="FFFFFF"/>
        <w:spacing w:before="100" w:beforeAutospacing="1" w:after="165" w:line="240" w:lineRule="auto"/>
        <w:rPr>
          <w:rFonts w:ascii="Arial" w:eastAsia="Times New Roman" w:hAnsi="Arial" w:cs="Arial"/>
          <w:color w:val="2C2D2E"/>
          <w:sz w:val="23"/>
          <w:szCs w:val="23"/>
          <w:lang w:eastAsia="ru-RU"/>
        </w:rPr>
      </w:pPr>
      <w:r w:rsidRPr="00AA5ECB">
        <w:rPr>
          <w:rFonts w:ascii="Times New Roman" w:eastAsia="Times New Roman" w:hAnsi="Times New Roman" w:cs="Times New Roman"/>
          <w:b/>
          <w:bCs/>
          <w:color w:val="2C2D2E"/>
          <w:sz w:val="28"/>
          <w:szCs w:val="28"/>
          <w:lang w:eastAsia="ru-RU"/>
        </w:rPr>
        <w:t>Регулярные занятия спортом на свежем воздухе</w:t>
      </w:r>
    </w:p>
    <w:p w:rsidR="00AA5ECB" w:rsidRPr="00AA5ECB" w:rsidRDefault="00AA5ECB" w:rsidP="00AA5ECB">
      <w:pPr>
        <w:shd w:val="clear" w:color="auto" w:fill="FFFFFF"/>
        <w:spacing w:before="100" w:beforeAutospacing="1" w:after="165" w:line="240" w:lineRule="auto"/>
        <w:jc w:val="both"/>
        <w:rPr>
          <w:rFonts w:ascii="Arial" w:eastAsia="Times New Roman" w:hAnsi="Arial" w:cs="Arial"/>
          <w:color w:val="2C2D2E"/>
          <w:sz w:val="23"/>
          <w:szCs w:val="23"/>
          <w:lang w:eastAsia="ru-RU"/>
        </w:rPr>
      </w:pPr>
      <w:r w:rsidRPr="00AA5ECB">
        <w:rPr>
          <w:rFonts w:ascii="Times New Roman" w:eastAsia="Times New Roman" w:hAnsi="Times New Roman" w:cs="Times New Roman"/>
          <w:color w:val="2C2D2E"/>
          <w:sz w:val="28"/>
          <w:szCs w:val="28"/>
          <w:lang w:eastAsia="ru-RU"/>
        </w:rPr>
        <w:t>Регулярные физические нагрузки очень полезны для мозга, помогают приостановить возрастное сокращение объема мозга и поддерживают здоровье белого вещества.</w:t>
      </w:r>
    </w:p>
    <w:p w:rsidR="00AA5ECB" w:rsidRPr="00AA5ECB" w:rsidRDefault="00AA5ECB" w:rsidP="00AA5ECB">
      <w:pPr>
        <w:shd w:val="clear" w:color="auto" w:fill="FFFFFF"/>
        <w:spacing w:before="100" w:beforeAutospacing="1" w:after="165" w:line="240" w:lineRule="auto"/>
        <w:jc w:val="both"/>
        <w:rPr>
          <w:rFonts w:ascii="Arial" w:eastAsia="Times New Roman" w:hAnsi="Arial" w:cs="Arial"/>
          <w:color w:val="2C2D2E"/>
          <w:sz w:val="23"/>
          <w:szCs w:val="23"/>
          <w:lang w:eastAsia="ru-RU"/>
        </w:rPr>
      </w:pPr>
      <w:r w:rsidRPr="00AA5ECB">
        <w:rPr>
          <w:rFonts w:ascii="Times New Roman" w:eastAsia="Times New Roman" w:hAnsi="Times New Roman" w:cs="Times New Roman"/>
          <w:color w:val="2C2D2E"/>
          <w:sz w:val="28"/>
          <w:szCs w:val="28"/>
          <w:lang w:eastAsia="ru-RU"/>
        </w:rPr>
        <w:t xml:space="preserve">Однако, пробежки, тренировки в спортзале или велосипедные прогулки должны происходить вдали от загруженных автотрасс или промышленных предприятий. Если же люди занимаются спортом, дыша при этом грязным воздухом, то все преимущества тренировок сходят </w:t>
      </w:r>
      <w:proofErr w:type="gramStart"/>
      <w:r w:rsidRPr="00AA5ECB">
        <w:rPr>
          <w:rFonts w:ascii="Times New Roman" w:eastAsia="Times New Roman" w:hAnsi="Times New Roman" w:cs="Times New Roman"/>
          <w:color w:val="2C2D2E"/>
          <w:sz w:val="28"/>
          <w:szCs w:val="28"/>
          <w:lang w:eastAsia="ru-RU"/>
        </w:rPr>
        <w:t>на</w:t>
      </w:r>
      <w:proofErr w:type="gramEnd"/>
      <w:r w:rsidRPr="00AA5ECB">
        <w:rPr>
          <w:rFonts w:ascii="Times New Roman" w:eastAsia="Times New Roman" w:hAnsi="Times New Roman" w:cs="Times New Roman"/>
          <w:color w:val="2C2D2E"/>
          <w:sz w:val="28"/>
          <w:szCs w:val="28"/>
          <w:lang w:eastAsia="ru-RU"/>
        </w:rPr>
        <w:t xml:space="preserve"> нет.</w:t>
      </w:r>
    </w:p>
    <w:p w:rsidR="00AA5ECB" w:rsidRPr="00AA5ECB" w:rsidRDefault="00AA5ECB" w:rsidP="00AA5ECB">
      <w:pPr>
        <w:numPr>
          <w:ilvl w:val="0"/>
          <w:numId w:val="2"/>
        </w:numPr>
        <w:shd w:val="clear" w:color="auto" w:fill="FFFFFF"/>
        <w:spacing w:before="100" w:beforeAutospacing="1" w:after="165" w:line="240" w:lineRule="auto"/>
        <w:jc w:val="both"/>
        <w:rPr>
          <w:rFonts w:ascii="Arial" w:eastAsia="Times New Roman" w:hAnsi="Arial" w:cs="Arial"/>
          <w:color w:val="2C2D2E"/>
          <w:sz w:val="23"/>
          <w:szCs w:val="23"/>
          <w:lang w:eastAsia="ru-RU"/>
        </w:rPr>
      </w:pPr>
      <w:r w:rsidRPr="00AA5ECB">
        <w:rPr>
          <w:rFonts w:ascii="Times New Roman" w:eastAsia="Times New Roman" w:hAnsi="Times New Roman" w:cs="Times New Roman"/>
          <w:b/>
          <w:bCs/>
          <w:color w:val="2C2D2E"/>
          <w:sz w:val="28"/>
          <w:szCs w:val="28"/>
          <w:lang w:eastAsia="ru-RU"/>
        </w:rPr>
        <w:t>Качественный сон.</w:t>
      </w:r>
    </w:p>
    <w:p w:rsidR="00AA5ECB" w:rsidRPr="00AA5ECB" w:rsidRDefault="00AA5ECB" w:rsidP="00AA5ECB">
      <w:pPr>
        <w:shd w:val="clear" w:color="auto" w:fill="FFFFFF"/>
        <w:spacing w:before="100" w:beforeAutospacing="1" w:after="165" w:line="240" w:lineRule="auto"/>
        <w:jc w:val="both"/>
        <w:rPr>
          <w:rFonts w:ascii="Arial" w:eastAsia="Times New Roman" w:hAnsi="Arial" w:cs="Arial"/>
          <w:color w:val="2C2D2E"/>
          <w:sz w:val="23"/>
          <w:szCs w:val="23"/>
          <w:lang w:eastAsia="ru-RU"/>
        </w:rPr>
      </w:pPr>
      <w:r w:rsidRPr="00AA5ECB">
        <w:rPr>
          <w:rFonts w:ascii="Times New Roman" w:eastAsia="Times New Roman" w:hAnsi="Times New Roman" w:cs="Times New Roman"/>
          <w:color w:val="2C2D2E"/>
          <w:sz w:val="28"/>
          <w:szCs w:val="28"/>
          <w:lang w:eastAsia="ru-RU"/>
        </w:rPr>
        <w:t>Во сне происходит глубокое очищение мозга от различного «мусора», в первую очередь от токсичных белков, которые могут формировать скопления в тканях мозга, приводящие к деменции. Семь-девять часов крепкого ночного сна — залог здоровья мозга наряду с правильным питанием и регулярными физическими нагрузками.</w:t>
      </w:r>
    </w:p>
    <w:p w:rsidR="00AA5ECB" w:rsidRPr="00AA5ECB" w:rsidRDefault="00AA5ECB" w:rsidP="00AA5ECB">
      <w:pPr>
        <w:numPr>
          <w:ilvl w:val="0"/>
          <w:numId w:val="3"/>
        </w:numPr>
        <w:shd w:val="clear" w:color="auto" w:fill="FFFFFF"/>
        <w:spacing w:before="100" w:beforeAutospacing="1" w:after="100" w:afterAutospacing="1" w:line="240" w:lineRule="auto"/>
        <w:jc w:val="both"/>
        <w:rPr>
          <w:rFonts w:ascii="Arial" w:eastAsia="Times New Roman" w:hAnsi="Arial" w:cs="Arial"/>
          <w:color w:val="2C2D2E"/>
          <w:sz w:val="23"/>
          <w:szCs w:val="23"/>
          <w:lang w:eastAsia="ru-RU"/>
        </w:rPr>
      </w:pPr>
      <w:r w:rsidRPr="00AA5ECB">
        <w:rPr>
          <w:rFonts w:ascii="Times New Roman" w:eastAsia="Times New Roman" w:hAnsi="Times New Roman" w:cs="Times New Roman"/>
          <w:b/>
          <w:bCs/>
          <w:color w:val="2C2D2E"/>
          <w:sz w:val="28"/>
          <w:szCs w:val="28"/>
          <w:lang w:eastAsia="ru-RU"/>
        </w:rPr>
        <w:t>Нормализация артериального давления</w:t>
      </w:r>
    </w:p>
    <w:p w:rsidR="00AA5ECB" w:rsidRPr="00AA5ECB" w:rsidRDefault="00AA5ECB" w:rsidP="00AA5ECB">
      <w:pPr>
        <w:shd w:val="clear" w:color="auto" w:fill="FFFFFF"/>
        <w:spacing w:before="100" w:beforeAutospacing="1" w:after="100" w:afterAutospacing="1" w:line="240" w:lineRule="auto"/>
        <w:jc w:val="both"/>
        <w:rPr>
          <w:rFonts w:ascii="Arial" w:eastAsia="Times New Roman" w:hAnsi="Arial" w:cs="Arial"/>
          <w:color w:val="2C2D2E"/>
          <w:sz w:val="23"/>
          <w:szCs w:val="23"/>
          <w:lang w:eastAsia="ru-RU"/>
        </w:rPr>
      </w:pPr>
      <w:r w:rsidRPr="00AA5ECB">
        <w:rPr>
          <w:rFonts w:ascii="Times New Roman" w:eastAsia="Times New Roman" w:hAnsi="Times New Roman" w:cs="Times New Roman"/>
          <w:color w:val="2C2D2E"/>
          <w:sz w:val="28"/>
          <w:szCs w:val="28"/>
          <w:lang w:eastAsia="ru-RU"/>
        </w:rPr>
        <w:t>Назначенные врачом лекарства помогают затормозить возрастное угасание интеллекта и защищают от деменции. Высокое артериальное давление повышает риск </w:t>
      </w:r>
      <w:hyperlink r:id="rId7" w:tgtFrame="_blank" w:history="1">
        <w:r w:rsidRPr="00AA5ECB">
          <w:rPr>
            <w:rFonts w:ascii="Times New Roman" w:eastAsia="Times New Roman" w:hAnsi="Times New Roman" w:cs="Times New Roman"/>
            <w:color w:val="0000FF"/>
            <w:sz w:val="28"/>
            <w:szCs w:val="28"/>
            <w:u w:val="single"/>
            <w:lang w:eastAsia="ru-RU"/>
          </w:rPr>
          <w:t>инсульта</w:t>
        </w:r>
      </w:hyperlink>
      <w:r w:rsidRPr="00AA5ECB">
        <w:rPr>
          <w:rFonts w:ascii="Times New Roman" w:eastAsia="Times New Roman" w:hAnsi="Times New Roman" w:cs="Times New Roman"/>
          <w:color w:val="2C2D2E"/>
          <w:sz w:val="28"/>
          <w:szCs w:val="28"/>
          <w:lang w:eastAsia="ru-RU"/>
        </w:rPr>
        <w:t>, а также риск снижения когнитивных функций, так как провоцирует болезни, ускоряющие эти процессы. Кроме того, повышенное давление приводит к истончению тканей мозга, тем самым снижая когнитивный резерв — способность мозга функционировать, несмотря на повреждение.</w:t>
      </w:r>
    </w:p>
    <w:p w:rsidR="00AA5ECB" w:rsidRPr="00AA5ECB" w:rsidRDefault="00AA5ECB" w:rsidP="00AA5ECB">
      <w:pPr>
        <w:shd w:val="clear" w:color="auto" w:fill="FFFFFF"/>
        <w:spacing w:before="100" w:beforeAutospacing="1" w:after="100" w:afterAutospacing="1" w:line="240" w:lineRule="auto"/>
        <w:jc w:val="both"/>
        <w:rPr>
          <w:rFonts w:ascii="Arial" w:eastAsia="Times New Roman" w:hAnsi="Arial" w:cs="Arial"/>
          <w:color w:val="2C2D2E"/>
          <w:sz w:val="23"/>
          <w:szCs w:val="23"/>
          <w:lang w:eastAsia="ru-RU"/>
        </w:rPr>
      </w:pPr>
      <w:r w:rsidRPr="00AA5ECB">
        <w:rPr>
          <w:rFonts w:ascii="Times New Roman" w:eastAsia="Times New Roman" w:hAnsi="Times New Roman" w:cs="Times New Roman"/>
          <w:color w:val="2C2D2E"/>
          <w:sz w:val="28"/>
          <w:szCs w:val="28"/>
          <w:lang w:eastAsia="ru-RU"/>
        </w:rPr>
        <w:lastRenderedPageBreak/>
        <w:t>Поэтому хороший контроль над показателями кровяного давления — залог нормальной работы мозга.</w:t>
      </w:r>
    </w:p>
    <w:p w:rsidR="00AA5ECB" w:rsidRPr="00AA5ECB" w:rsidRDefault="00AA5ECB" w:rsidP="00AA5ECB">
      <w:pPr>
        <w:shd w:val="clear" w:color="auto" w:fill="FFFFFF"/>
        <w:spacing w:before="100" w:beforeAutospacing="1" w:after="100" w:afterAutospacing="1" w:line="240" w:lineRule="auto"/>
        <w:jc w:val="both"/>
        <w:rPr>
          <w:rFonts w:ascii="Arial" w:eastAsia="Times New Roman" w:hAnsi="Arial" w:cs="Arial"/>
          <w:color w:val="2C2D2E"/>
          <w:sz w:val="23"/>
          <w:szCs w:val="23"/>
          <w:lang w:eastAsia="ru-RU"/>
        </w:rPr>
      </w:pPr>
      <w:r w:rsidRPr="00AA5ECB">
        <w:rPr>
          <w:rFonts w:ascii="Arial" w:eastAsia="Times New Roman" w:hAnsi="Arial" w:cs="Arial"/>
          <w:color w:val="2C2D2E"/>
          <w:sz w:val="23"/>
          <w:szCs w:val="23"/>
          <w:lang w:eastAsia="ru-RU"/>
        </w:rPr>
        <w:t> </w:t>
      </w:r>
    </w:p>
    <w:p w:rsidR="00AA5ECB" w:rsidRPr="00AA5ECB" w:rsidRDefault="00AA5ECB" w:rsidP="00AA5ECB">
      <w:pPr>
        <w:numPr>
          <w:ilvl w:val="0"/>
          <w:numId w:val="4"/>
        </w:numPr>
        <w:shd w:val="clear" w:color="auto" w:fill="FFFFFF"/>
        <w:spacing w:before="100" w:beforeAutospacing="1" w:after="165" w:line="240" w:lineRule="auto"/>
        <w:jc w:val="both"/>
        <w:rPr>
          <w:rFonts w:ascii="Arial" w:eastAsia="Times New Roman" w:hAnsi="Arial" w:cs="Arial"/>
          <w:color w:val="2C2D2E"/>
          <w:sz w:val="23"/>
          <w:szCs w:val="23"/>
          <w:lang w:eastAsia="ru-RU"/>
        </w:rPr>
      </w:pPr>
      <w:r w:rsidRPr="00AA5ECB">
        <w:rPr>
          <w:rFonts w:ascii="Times New Roman" w:eastAsia="Times New Roman" w:hAnsi="Times New Roman" w:cs="Times New Roman"/>
          <w:b/>
          <w:bCs/>
          <w:color w:val="2C2D2E"/>
          <w:sz w:val="28"/>
          <w:szCs w:val="28"/>
          <w:lang w:eastAsia="ru-RU"/>
        </w:rPr>
        <w:t>Контроль работы щитовидной железы</w:t>
      </w:r>
    </w:p>
    <w:p w:rsidR="00AA5ECB" w:rsidRPr="00AA5ECB" w:rsidRDefault="00AA5ECB" w:rsidP="00AA5ECB">
      <w:pPr>
        <w:shd w:val="clear" w:color="auto" w:fill="FFFFFF"/>
        <w:spacing w:before="100" w:beforeAutospacing="1" w:after="165" w:line="240" w:lineRule="auto"/>
        <w:jc w:val="both"/>
        <w:rPr>
          <w:rFonts w:ascii="Arial" w:eastAsia="Times New Roman" w:hAnsi="Arial" w:cs="Arial"/>
          <w:color w:val="2C2D2E"/>
          <w:sz w:val="23"/>
          <w:szCs w:val="23"/>
          <w:lang w:eastAsia="ru-RU"/>
        </w:rPr>
      </w:pPr>
      <w:r w:rsidRPr="00AA5ECB">
        <w:rPr>
          <w:rFonts w:ascii="Times New Roman" w:eastAsia="Times New Roman" w:hAnsi="Times New Roman" w:cs="Times New Roman"/>
          <w:color w:val="2C2D2E"/>
          <w:sz w:val="28"/>
          <w:szCs w:val="28"/>
          <w:lang w:eastAsia="ru-RU"/>
        </w:rPr>
        <w:t>Если щитовидная железа не производит в достаточных количествах гормон тироксин, это может привести к снижению интеллекта и ухудшению памяти, потому что гормоны щитовидки очень важны для нормального функционирования мозга. Даже кратковременный дефицит этих гормонов способен вызвать необратимое повреждение мозга. Очень часто люди не догадываются, что их щитовидная железа работает не в полную силу, потому что симптомы снижения ее активности неспецифичны. Поэтому имеет смысл регулярно проверять уровни гормонов щитовидной железы, чтобы вовремя начать принимать соответствующие препараты.</w:t>
      </w:r>
    </w:p>
    <w:p w:rsidR="00AA5ECB" w:rsidRPr="00AA5ECB" w:rsidRDefault="00AA5ECB" w:rsidP="00AA5ECB">
      <w:pPr>
        <w:numPr>
          <w:ilvl w:val="0"/>
          <w:numId w:val="5"/>
        </w:numPr>
        <w:shd w:val="clear" w:color="auto" w:fill="FFFFFF"/>
        <w:spacing w:before="100" w:beforeAutospacing="1" w:after="165" w:line="240" w:lineRule="auto"/>
        <w:jc w:val="both"/>
        <w:rPr>
          <w:rFonts w:ascii="Arial" w:eastAsia="Times New Roman" w:hAnsi="Arial" w:cs="Arial"/>
          <w:color w:val="2C2D2E"/>
          <w:sz w:val="23"/>
          <w:szCs w:val="23"/>
          <w:lang w:eastAsia="ru-RU"/>
        </w:rPr>
      </w:pPr>
      <w:r w:rsidRPr="00AA5ECB">
        <w:rPr>
          <w:rFonts w:ascii="Times New Roman" w:eastAsia="Times New Roman" w:hAnsi="Times New Roman" w:cs="Times New Roman"/>
          <w:b/>
          <w:bCs/>
          <w:color w:val="2C2D2E"/>
          <w:sz w:val="28"/>
          <w:szCs w:val="28"/>
          <w:lang w:eastAsia="ru-RU"/>
        </w:rPr>
        <w:t>Контроль уровня слуха</w:t>
      </w:r>
    </w:p>
    <w:p w:rsidR="00AA5ECB" w:rsidRPr="00AA5ECB" w:rsidRDefault="00AA5ECB" w:rsidP="00AA5ECB">
      <w:pPr>
        <w:shd w:val="clear" w:color="auto" w:fill="FFFFFF"/>
        <w:spacing w:before="100" w:beforeAutospacing="1" w:after="150" w:line="240" w:lineRule="auto"/>
        <w:ind w:firstLine="567"/>
        <w:jc w:val="both"/>
        <w:rPr>
          <w:rFonts w:ascii="Arial" w:eastAsia="Times New Roman" w:hAnsi="Arial" w:cs="Arial"/>
          <w:color w:val="2C2D2E"/>
          <w:sz w:val="23"/>
          <w:szCs w:val="23"/>
          <w:lang w:eastAsia="ru-RU"/>
        </w:rPr>
      </w:pPr>
      <w:r w:rsidRPr="00AA5ECB">
        <w:rPr>
          <w:rFonts w:ascii="Times New Roman" w:eastAsia="Times New Roman" w:hAnsi="Times New Roman" w:cs="Times New Roman"/>
          <w:color w:val="2C2D2E"/>
          <w:sz w:val="28"/>
          <w:szCs w:val="28"/>
          <w:shd w:val="clear" w:color="auto" w:fill="FFFFFF"/>
          <w:lang w:eastAsia="ru-RU"/>
        </w:rPr>
        <w:t>С возрастом слух неминуемо падает, а, как показывают исследования, у людей с низким слухом риск деменции возрастает в пять раз. Это может быть связано с тем, что глухота способствует социальной изоляции, которая является фактором риска деменции. Кроме того, в отсутствие стимуляции соответствующих слуховых нервов и областей мозг начинает сокращаться в объеме. Поэтому, как только вы заметите, что ваш слух начал падать, имеет смысл обзавестись слуховым аппаратом, рекомендуют специалисты.</w:t>
      </w:r>
    </w:p>
    <w:p w:rsidR="00AA5ECB" w:rsidRPr="00AA5ECB" w:rsidRDefault="00AA5ECB" w:rsidP="00AA5ECB">
      <w:pPr>
        <w:numPr>
          <w:ilvl w:val="0"/>
          <w:numId w:val="6"/>
        </w:numPr>
        <w:shd w:val="clear" w:color="auto" w:fill="FFFFFF"/>
        <w:spacing w:before="100" w:beforeAutospacing="1" w:after="165" w:line="240" w:lineRule="auto"/>
        <w:jc w:val="both"/>
        <w:rPr>
          <w:rFonts w:ascii="Arial" w:eastAsia="Times New Roman" w:hAnsi="Arial" w:cs="Arial"/>
          <w:color w:val="2C2D2E"/>
          <w:sz w:val="23"/>
          <w:szCs w:val="23"/>
          <w:lang w:eastAsia="ru-RU"/>
        </w:rPr>
      </w:pPr>
      <w:r w:rsidRPr="00AA5ECB">
        <w:rPr>
          <w:rFonts w:ascii="Times New Roman" w:eastAsia="Times New Roman" w:hAnsi="Times New Roman" w:cs="Times New Roman"/>
          <w:b/>
          <w:bCs/>
          <w:color w:val="2C2D2E"/>
          <w:sz w:val="28"/>
          <w:szCs w:val="28"/>
          <w:lang w:eastAsia="ru-RU"/>
        </w:rPr>
        <w:t>MIND-диета для мозга.</w:t>
      </w:r>
    </w:p>
    <w:p w:rsidR="00AA5ECB" w:rsidRPr="00AA5ECB" w:rsidRDefault="00AA5ECB" w:rsidP="00AA5ECB">
      <w:pPr>
        <w:shd w:val="clear" w:color="auto" w:fill="FFFFFF"/>
        <w:spacing w:before="100" w:beforeAutospacing="1" w:after="100" w:afterAutospacing="1" w:line="240" w:lineRule="auto"/>
        <w:jc w:val="both"/>
        <w:rPr>
          <w:rFonts w:ascii="Arial" w:eastAsia="Times New Roman" w:hAnsi="Arial" w:cs="Arial"/>
          <w:color w:val="2C2D2E"/>
          <w:sz w:val="23"/>
          <w:szCs w:val="23"/>
          <w:lang w:eastAsia="ru-RU"/>
        </w:rPr>
      </w:pPr>
      <w:r w:rsidRPr="00AA5ECB">
        <w:rPr>
          <w:rFonts w:ascii="Times New Roman" w:eastAsia="Times New Roman" w:hAnsi="Times New Roman" w:cs="Times New Roman"/>
          <w:color w:val="000000"/>
          <w:sz w:val="28"/>
          <w:szCs w:val="28"/>
          <w:bdr w:val="none" w:sz="0" w:space="0" w:color="auto" w:frame="1"/>
          <w:shd w:val="clear" w:color="auto" w:fill="FFFFFF"/>
          <w:lang w:eastAsia="ru-RU"/>
        </w:rPr>
        <w:t>Есть 9 видов продуктов, которые рекомендуют разработчики MIND-диеты</w:t>
      </w:r>
    </w:p>
    <w:p w:rsidR="00AA5ECB" w:rsidRPr="00AA5ECB" w:rsidRDefault="00AA5ECB" w:rsidP="00AA5ECB">
      <w:pPr>
        <w:numPr>
          <w:ilvl w:val="0"/>
          <w:numId w:val="7"/>
        </w:numPr>
        <w:shd w:val="clear" w:color="auto" w:fill="FFFFFF"/>
        <w:spacing w:before="100" w:beforeAutospacing="1" w:after="100" w:afterAutospacing="1" w:line="240" w:lineRule="auto"/>
        <w:jc w:val="both"/>
        <w:rPr>
          <w:rFonts w:ascii="Arial" w:eastAsia="Times New Roman" w:hAnsi="Arial" w:cs="Arial"/>
          <w:color w:val="2C2D2E"/>
          <w:sz w:val="23"/>
          <w:szCs w:val="23"/>
          <w:lang w:eastAsia="ru-RU"/>
        </w:rPr>
      </w:pPr>
      <w:r w:rsidRPr="00AA5ECB">
        <w:rPr>
          <w:rFonts w:ascii="Times New Roman" w:eastAsia="Times New Roman" w:hAnsi="Times New Roman" w:cs="Times New Roman"/>
          <w:color w:val="000000"/>
          <w:sz w:val="28"/>
          <w:szCs w:val="28"/>
          <w:bdr w:val="none" w:sz="0" w:space="0" w:color="auto" w:frame="1"/>
          <w:shd w:val="clear" w:color="auto" w:fill="FFFFFF"/>
          <w:lang w:eastAsia="ru-RU"/>
        </w:rPr>
        <w:t>Зеленые листовые овощи: капуста, шпинат, салат, петрушка и т. д. - шесть или более порций в неделю. </w:t>
      </w:r>
    </w:p>
    <w:p w:rsidR="00AA5ECB" w:rsidRPr="00AA5ECB" w:rsidRDefault="00AA5ECB" w:rsidP="00AA5ECB">
      <w:pPr>
        <w:numPr>
          <w:ilvl w:val="0"/>
          <w:numId w:val="7"/>
        </w:numPr>
        <w:shd w:val="clear" w:color="auto" w:fill="FFFFFF"/>
        <w:spacing w:before="100" w:beforeAutospacing="1" w:after="100" w:afterAutospacing="1" w:line="240" w:lineRule="auto"/>
        <w:jc w:val="both"/>
        <w:rPr>
          <w:rFonts w:ascii="Arial" w:eastAsia="Times New Roman" w:hAnsi="Arial" w:cs="Arial"/>
          <w:color w:val="2C2D2E"/>
          <w:sz w:val="23"/>
          <w:szCs w:val="23"/>
          <w:lang w:eastAsia="ru-RU"/>
        </w:rPr>
      </w:pPr>
      <w:r w:rsidRPr="00AA5ECB">
        <w:rPr>
          <w:rFonts w:ascii="Times New Roman" w:eastAsia="Times New Roman" w:hAnsi="Times New Roman" w:cs="Times New Roman"/>
          <w:color w:val="000000"/>
          <w:sz w:val="28"/>
          <w:szCs w:val="28"/>
          <w:bdr w:val="none" w:sz="0" w:space="0" w:color="auto" w:frame="1"/>
          <w:shd w:val="clear" w:color="auto" w:fill="FFFFFF"/>
          <w:lang w:eastAsia="ru-RU"/>
        </w:rPr>
        <w:t xml:space="preserve">Все остальные овощи: рекомендовано употреблять хотя бы один овощ (перец, огурец, томаты, морковь) в дополнение к зелени каждый день. Лучше всего, если это будут </w:t>
      </w:r>
      <w:proofErr w:type="spellStart"/>
      <w:r w:rsidRPr="00AA5ECB">
        <w:rPr>
          <w:rFonts w:ascii="Times New Roman" w:eastAsia="Times New Roman" w:hAnsi="Times New Roman" w:cs="Times New Roman"/>
          <w:color w:val="000000"/>
          <w:sz w:val="28"/>
          <w:szCs w:val="28"/>
          <w:bdr w:val="none" w:sz="0" w:space="0" w:color="auto" w:frame="1"/>
          <w:shd w:val="clear" w:color="auto" w:fill="FFFFFF"/>
          <w:lang w:eastAsia="ru-RU"/>
        </w:rPr>
        <w:t>некрахмалистые</w:t>
      </w:r>
      <w:proofErr w:type="spellEnd"/>
      <w:r w:rsidRPr="00AA5ECB">
        <w:rPr>
          <w:rFonts w:ascii="Times New Roman" w:eastAsia="Times New Roman" w:hAnsi="Times New Roman" w:cs="Times New Roman"/>
          <w:color w:val="000000"/>
          <w:sz w:val="28"/>
          <w:szCs w:val="28"/>
          <w:bdr w:val="none" w:sz="0" w:space="0" w:color="auto" w:frame="1"/>
          <w:shd w:val="clear" w:color="auto" w:fill="FFFFFF"/>
          <w:lang w:eastAsia="ru-RU"/>
        </w:rPr>
        <w:t xml:space="preserve"> овощи, потому что в них много полезных веществ и мало калорий.</w:t>
      </w:r>
    </w:p>
    <w:p w:rsidR="00AA5ECB" w:rsidRPr="00AA5ECB" w:rsidRDefault="00AA5ECB" w:rsidP="00AA5ECB">
      <w:pPr>
        <w:numPr>
          <w:ilvl w:val="0"/>
          <w:numId w:val="7"/>
        </w:numPr>
        <w:shd w:val="clear" w:color="auto" w:fill="FFFFFF"/>
        <w:spacing w:before="100" w:beforeAutospacing="1" w:after="100" w:afterAutospacing="1" w:line="240" w:lineRule="auto"/>
        <w:jc w:val="both"/>
        <w:rPr>
          <w:rFonts w:ascii="Arial" w:eastAsia="Times New Roman" w:hAnsi="Arial" w:cs="Arial"/>
          <w:color w:val="2C2D2E"/>
          <w:sz w:val="23"/>
          <w:szCs w:val="23"/>
          <w:lang w:eastAsia="ru-RU"/>
        </w:rPr>
      </w:pPr>
      <w:r w:rsidRPr="00AA5ECB">
        <w:rPr>
          <w:rFonts w:ascii="Times New Roman" w:eastAsia="Times New Roman" w:hAnsi="Times New Roman" w:cs="Times New Roman"/>
          <w:color w:val="000000"/>
          <w:sz w:val="28"/>
          <w:szCs w:val="28"/>
          <w:bdr w:val="none" w:sz="0" w:space="0" w:color="auto" w:frame="1"/>
          <w:shd w:val="clear" w:color="auto" w:fill="FFFFFF"/>
          <w:lang w:eastAsia="ru-RU"/>
        </w:rPr>
        <w:t>Ягоды - не реже двух раз в неделю. Хотя опубликованные исследования включают только клубнику, стоит употреблять и другие разновидности: чернику, малину и ежевику, поскольку в них много антиоксидантов.</w:t>
      </w:r>
    </w:p>
    <w:p w:rsidR="00AA5ECB" w:rsidRPr="00AA5ECB" w:rsidRDefault="00AA5ECB" w:rsidP="00AA5ECB">
      <w:pPr>
        <w:numPr>
          <w:ilvl w:val="0"/>
          <w:numId w:val="7"/>
        </w:numPr>
        <w:shd w:val="clear" w:color="auto" w:fill="FFFFFF"/>
        <w:spacing w:before="100" w:beforeAutospacing="1" w:after="100" w:afterAutospacing="1" w:line="240" w:lineRule="auto"/>
        <w:jc w:val="both"/>
        <w:rPr>
          <w:rFonts w:ascii="Arial" w:eastAsia="Times New Roman" w:hAnsi="Arial" w:cs="Arial"/>
          <w:color w:val="2C2D2E"/>
          <w:sz w:val="23"/>
          <w:szCs w:val="23"/>
          <w:lang w:eastAsia="ru-RU"/>
        </w:rPr>
      </w:pPr>
      <w:r w:rsidRPr="00AA5ECB">
        <w:rPr>
          <w:rFonts w:ascii="Times New Roman" w:eastAsia="Times New Roman" w:hAnsi="Times New Roman" w:cs="Times New Roman"/>
          <w:color w:val="000000"/>
          <w:sz w:val="28"/>
          <w:szCs w:val="28"/>
          <w:bdr w:val="none" w:sz="0" w:space="0" w:color="auto" w:frame="1"/>
          <w:shd w:val="clear" w:color="auto" w:fill="FFFFFF"/>
          <w:lang w:eastAsia="ru-RU"/>
        </w:rPr>
        <w:t>Орехи - не менее пяти порций в неделю.</w:t>
      </w:r>
    </w:p>
    <w:p w:rsidR="00AA5ECB" w:rsidRPr="00AA5ECB" w:rsidRDefault="00AA5ECB" w:rsidP="00AA5ECB">
      <w:pPr>
        <w:numPr>
          <w:ilvl w:val="0"/>
          <w:numId w:val="7"/>
        </w:numPr>
        <w:shd w:val="clear" w:color="auto" w:fill="FFFFFF"/>
        <w:spacing w:before="100" w:beforeAutospacing="1" w:after="100" w:afterAutospacing="1" w:line="240" w:lineRule="auto"/>
        <w:jc w:val="both"/>
        <w:rPr>
          <w:rFonts w:ascii="Arial" w:eastAsia="Times New Roman" w:hAnsi="Arial" w:cs="Arial"/>
          <w:color w:val="2C2D2E"/>
          <w:sz w:val="23"/>
          <w:szCs w:val="23"/>
          <w:lang w:eastAsia="ru-RU"/>
        </w:rPr>
      </w:pPr>
      <w:r w:rsidRPr="00AA5ECB">
        <w:rPr>
          <w:rFonts w:ascii="Times New Roman" w:eastAsia="Times New Roman" w:hAnsi="Times New Roman" w:cs="Times New Roman"/>
          <w:color w:val="000000"/>
          <w:sz w:val="28"/>
          <w:szCs w:val="28"/>
          <w:bdr w:val="none" w:sz="0" w:space="0" w:color="auto" w:frame="1"/>
          <w:shd w:val="clear" w:color="auto" w:fill="FFFFFF"/>
          <w:lang w:eastAsia="ru-RU"/>
        </w:rPr>
        <w:t>Оливковое масло – лучше всего использовать его в качестве основного растительного масла для приготовления пищи.</w:t>
      </w:r>
    </w:p>
    <w:p w:rsidR="00AA5ECB" w:rsidRPr="00AA5ECB" w:rsidRDefault="00AA5ECB" w:rsidP="00AA5ECB">
      <w:pPr>
        <w:numPr>
          <w:ilvl w:val="0"/>
          <w:numId w:val="7"/>
        </w:numPr>
        <w:shd w:val="clear" w:color="auto" w:fill="FFFFFF"/>
        <w:spacing w:before="100" w:beforeAutospacing="1" w:after="100" w:afterAutospacing="1" w:line="240" w:lineRule="auto"/>
        <w:jc w:val="both"/>
        <w:rPr>
          <w:rFonts w:ascii="Arial" w:eastAsia="Times New Roman" w:hAnsi="Arial" w:cs="Arial"/>
          <w:color w:val="2C2D2E"/>
          <w:sz w:val="23"/>
          <w:szCs w:val="23"/>
          <w:lang w:eastAsia="ru-RU"/>
        </w:rPr>
      </w:pPr>
      <w:proofErr w:type="spellStart"/>
      <w:r w:rsidRPr="00AA5ECB">
        <w:rPr>
          <w:rFonts w:ascii="Times New Roman" w:eastAsia="Times New Roman" w:hAnsi="Times New Roman" w:cs="Times New Roman"/>
          <w:color w:val="000000"/>
          <w:sz w:val="28"/>
          <w:szCs w:val="28"/>
          <w:bdr w:val="none" w:sz="0" w:space="0" w:color="auto" w:frame="1"/>
          <w:shd w:val="clear" w:color="auto" w:fill="FFFFFF"/>
          <w:lang w:eastAsia="ru-RU"/>
        </w:rPr>
        <w:lastRenderedPageBreak/>
        <w:t>Цельнозерновые</w:t>
      </w:r>
      <w:proofErr w:type="spellEnd"/>
      <w:r w:rsidRPr="00AA5ECB">
        <w:rPr>
          <w:rFonts w:ascii="Times New Roman" w:eastAsia="Times New Roman" w:hAnsi="Times New Roman" w:cs="Times New Roman"/>
          <w:color w:val="000000"/>
          <w:sz w:val="28"/>
          <w:szCs w:val="28"/>
          <w:bdr w:val="none" w:sz="0" w:space="0" w:color="auto" w:frame="1"/>
          <w:shd w:val="clear" w:color="auto" w:fill="FFFFFF"/>
          <w:lang w:eastAsia="ru-RU"/>
        </w:rPr>
        <w:t xml:space="preserve"> - не менее трех порций в день. Выбирайте цельные злаки, такие как овсянка, киноа, коричневый рис, </w:t>
      </w:r>
      <w:proofErr w:type="spellStart"/>
      <w:r w:rsidRPr="00AA5ECB">
        <w:rPr>
          <w:rFonts w:ascii="Times New Roman" w:eastAsia="Times New Roman" w:hAnsi="Times New Roman" w:cs="Times New Roman"/>
          <w:color w:val="000000"/>
          <w:sz w:val="28"/>
          <w:szCs w:val="28"/>
          <w:bdr w:val="none" w:sz="0" w:space="0" w:color="auto" w:frame="1"/>
          <w:shd w:val="clear" w:color="auto" w:fill="FFFFFF"/>
          <w:lang w:eastAsia="ru-RU"/>
        </w:rPr>
        <w:t>цельнозерновые</w:t>
      </w:r>
      <w:proofErr w:type="spellEnd"/>
      <w:r w:rsidRPr="00AA5ECB">
        <w:rPr>
          <w:rFonts w:ascii="Times New Roman" w:eastAsia="Times New Roman" w:hAnsi="Times New Roman" w:cs="Times New Roman"/>
          <w:color w:val="000000"/>
          <w:sz w:val="28"/>
          <w:szCs w:val="28"/>
          <w:bdr w:val="none" w:sz="0" w:space="0" w:color="auto" w:frame="1"/>
          <w:shd w:val="clear" w:color="auto" w:fill="FFFFFF"/>
          <w:lang w:eastAsia="ru-RU"/>
        </w:rPr>
        <w:t xml:space="preserve"> макароны и хлеб.</w:t>
      </w:r>
    </w:p>
    <w:p w:rsidR="00AA5ECB" w:rsidRPr="00AA5ECB" w:rsidRDefault="00AA5ECB" w:rsidP="00AA5ECB">
      <w:pPr>
        <w:numPr>
          <w:ilvl w:val="0"/>
          <w:numId w:val="7"/>
        </w:numPr>
        <w:shd w:val="clear" w:color="auto" w:fill="FFFFFF"/>
        <w:spacing w:before="100" w:beforeAutospacing="1" w:after="100" w:afterAutospacing="1" w:line="240" w:lineRule="auto"/>
        <w:jc w:val="both"/>
        <w:rPr>
          <w:rFonts w:ascii="Arial" w:eastAsia="Times New Roman" w:hAnsi="Arial" w:cs="Arial"/>
          <w:color w:val="2C2D2E"/>
          <w:sz w:val="23"/>
          <w:szCs w:val="23"/>
          <w:lang w:eastAsia="ru-RU"/>
        </w:rPr>
      </w:pPr>
      <w:r w:rsidRPr="00AA5ECB">
        <w:rPr>
          <w:rFonts w:ascii="Times New Roman" w:eastAsia="Times New Roman" w:hAnsi="Times New Roman" w:cs="Times New Roman"/>
          <w:color w:val="000000"/>
          <w:sz w:val="28"/>
          <w:szCs w:val="28"/>
          <w:bdr w:val="none" w:sz="0" w:space="0" w:color="auto" w:frame="1"/>
          <w:shd w:val="clear" w:color="auto" w:fill="FFFFFF"/>
          <w:lang w:eastAsia="ru-RU"/>
        </w:rPr>
        <w:t>Рыба - не реже одного раза в неделю. Предпочитайте жирную рыбу, как например: лосось, сардины, форель, тунец и скумбрия — в них много омега-3 жирных кислот.</w:t>
      </w:r>
    </w:p>
    <w:p w:rsidR="00AA5ECB" w:rsidRPr="00AA5ECB" w:rsidRDefault="00AA5ECB" w:rsidP="00AA5ECB">
      <w:pPr>
        <w:numPr>
          <w:ilvl w:val="0"/>
          <w:numId w:val="7"/>
        </w:numPr>
        <w:shd w:val="clear" w:color="auto" w:fill="FFFFFF"/>
        <w:spacing w:before="100" w:beforeAutospacing="1" w:after="100" w:afterAutospacing="1" w:line="240" w:lineRule="auto"/>
        <w:jc w:val="both"/>
        <w:rPr>
          <w:rFonts w:ascii="Arial" w:eastAsia="Times New Roman" w:hAnsi="Arial" w:cs="Arial"/>
          <w:color w:val="2C2D2E"/>
          <w:sz w:val="23"/>
          <w:szCs w:val="23"/>
          <w:lang w:eastAsia="ru-RU"/>
        </w:rPr>
      </w:pPr>
      <w:proofErr w:type="gramStart"/>
      <w:r w:rsidRPr="00AA5ECB">
        <w:rPr>
          <w:rFonts w:ascii="Times New Roman" w:eastAsia="Times New Roman" w:hAnsi="Times New Roman" w:cs="Times New Roman"/>
          <w:color w:val="000000"/>
          <w:sz w:val="28"/>
          <w:szCs w:val="28"/>
          <w:bdr w:val="none" w:sz="0" w:space="0" w:color="auto" w:frame="1"/>
          <w:shd w:val="clear" w:color="auto" w:fill="FFFFFF"/>
          <w:lang w:eastAsia="ru-RU"/>
        </w:rPr>
        <w:t>Бобовые</w:t>
      </w:r>
      <w:proofErr w:type="gramEnd"/>
      <w:r w:rsidRPr="00AA5ECB">
        <w:rPr>
          <w:rFonts w:ascii="Times New Roman" w:eastAsia="Times New Roman" w:hAnsi="Times New Roman" w:cs="Times New Roman"/>
          <w:color w:val="000000"/>
          <w:sz w:val="28"/>
          <w:szCs w:val="28"/>
          <w:bdr w:val="none" w:sz="0" w:space="0" w:color="auto" w:frame="1"/>
          <w:shd w:val="clear" w:color="auto" w:fill="FFFFFF"/>
          <w:lang w:eastAsia="ru-RU"/>
        </w:rPr>
        <w:t xml:space="preserve"> (соя, горох, фасоль, чечевица). Они должны присутствовать хотя бы в трех приемах пищи в неделю.</w:t>
      </w:r>
    </w:p>
    <w:p w:rsidR="00AA5ECB" w:rsidRPr="00AA5ECB" w:rsidRDefault="00AA5ECB" w:rsidP="00AA5ECB">
      <w:pPr>
        <w:numPr>
          <w:ilvl w:val="0"/>
          <w:numId w:val="7"/>
        </w:numPr>
        <w:shd w:val="clear" w:color="auto" w:fill="FFFFFF"/>
        <w:spacing w:before="100" w:beforeAutospacing="1" w:after="100" w:afterAutospacing="1" w:line="240" w:lineRule="auto"/>
        <w:jc w:val="both"/>
        <w:rPr>
          <w:rFonts w:ascii="Arial" w:eastAsia="Times New Roman" w:hAnsi="Arial" w:cs="Arial"/>
          <w:color w:val="2C2D2E"/>
          <w:sz w:val="23"/>
          <w:szCs w:val="23"/>
          <w:lang w:eastAsia="ru-RU"/>
        </w:rPr>
      </w:pPr>
      <w:r w:rsidRPr="00AA5ECB">
        <w:rPr>
          <w:rFonts w:ascii="Times New Roman" w:eastAsia="Times New Roman" w:hAnsi="Times New Roman" w:cs="Times New Roman"/>
          <w:color w:val="000000"/>
          <w:sz w:val="28"/>
          <w:szCs w:val="28"/>
          <w:bdr w:val="none" w:sz="0" w:space="0" w:color="auto" w:frame="1"/>
          <w:shd w:val="clear" w:color="auto" w:fill="FFFFFF"/>
          <w:lang w:eastAsia="ru-RU"/>
        </w:rPr>
        <w:t>Птица: курицу или индейку рекомендуют употреблять не реже двух раз в неделю.</w:t>
      </w:r>
    </w:p>
    <w:p w:rsidR="00AA5ECB" w:rsidRPr="00AA5ECB" w:rsidRDefault="00AA5ECB" w:rsidP="00AA5ECB">
      <w:pPr>
        <w:shd w:val="clear" w:color="auto" w:fill="FFFFFF"/>
        <w:spacing w:before="100" w:beforeAutospacing="1" w:after="100" w:afterAutospacing="1" w:line="240" w:lineRule="auto"/>
        <w:jc w:val="both"/>
        <w:rPr>
          <w:rFonts w:ascii="Arial" w:eastAsia="Times New Roman" w:hAnsi="Arial" w:cs="Arial"/>
          <w:color w:val="2C2D2E"/>
          <w:sz w:val="23"/>
          <w:szCs w:val="23"/>
          <w:lang w:eastAsia="ru-RU"/>
        </w:rPr>
      </w:pPr>
      <w:r w:rsidRPr="00AA5ECB">
        <w:rPr>
          <w:rFonts w:ascii="Arial" w:eastAsia="Times New Roman" w:hAnsi="Arial" w:cs="Arial"/>
          <w:color w:val="2C2D2E"/>
          <w:sz w:val="23"/>
          <w:szCs w:val="23"/>
          <w:lang w:eastAsia="ru-RU"/>
        </w:rPr>
        <w:t> </w:t>
      </w:r>
    </w:p>
    <w:p w:rsidR="00AA5ECB" w:rsidRPr="00AA5ECB" w:rsidRDefault="00AA5ECB" w:rsidP="00AA5ECB">
      <w:pPr>
        <w:shd w:val="clear" w:color="auto" w:fill="FFFFFF"/>
        <w:spacing w:before="100" w:beforeAutospacing="1" w:after="100" w:afterAutospacing="1" w:line="240" w:lineRule="auto"/>
        <w:ind w:firstLine="567"/>
        <w:jc w:val="both"/>
        <w:rPr>
          <w:rFonts w:ascii="Arial" w:eastAsia="Times New Roman" w:hAnsi="Arial" w:cs="Arial"/>
          <w:color w:val="2C2D2E"/>
          <w:sz w:val="23"/>
          <w:szCs w:val="23"/>
          <w:lang w:eastAsia="ru-RU"/>
        </w:rPr>
      </w:pPr>
      <w:r w:rsidRPr="00AA5ECB">
        <w:rPr>
          <w:rFonts w:ascii="Times New Roman" w:eastAsia="Times New Roman" w:hAnsi="Times New Roman" w:cs="Times New Roman"/>
          <w:color w:val="000000"/>
          <w:sz w:val="28"/>
          <w:szCs w:val="28"/>
          <w:bdr w:val="none" w:sz="0" w:space="0" w:color="auto" w:frame="1"/>
          <w:shd w:val="clear" w:color="auto" w:fill="FFFFFF"/>
          <w:lang w:eastAsia="ru-RU"/>
        </w:rPr>
        <w:t>Если вы не можете по каким-то причинам полностью придерживаться этой диеты, не бросайте ее. Даже частичное выполнение этих рекомендаций снижает риск деменции.</w:t>
      </w:r>
    </w:p>
    <w:p w:rsidR="00AA5ECB" w:rsidRPr="00AA5ECB" w:rsidRDefault="00AA5ECB" w:rsidP="00AA5ECB">
      <w:pPr>
        <w:shd w:val="clear" w:color="auto" w:fill="FFFFFF"/>
        <w:spacing w:after="240" w:line="420" w:lineRule="atLeast"/>
        <w:outlineLvl w:val="1"/>
        <w:rPr>
          <w:rFonts w:ascii="Arial" w:eastAsia="Times New Roman" w:hAnsi="Arial" w:cs="Arial"/>
          <w:b/>
          <w:bCs/>
          <w:color w:val="2C2D2E"/>
          <w:sz w:val="30"/>
          <w:szCs w:val="30"/>
          <w:lang w:eastAsia="ru-RU"/>
        </w:rPr>
      </w:pPr>
      <w:r w:rsidRPr="00AA5ECB">
        <w:rPr>
          <w:rFonts w:ascii="Times New Roman" w:eastAsia="Times New Roman" w:hAnsi="Times New Roman" w:cs="Times New Roman"/>
          <w:b/>
          <w:bCs/>
          <w:color w:val="000000"/>
          <w:sz w:val="28"/>
          <w:szCs w:val="28"/>
          <w:bdr w:val="none" w:sz="0" w:space="0" w:color="auto" w:frame="1"/>
          <w:shd w:val="clear" w:color="auto" w:fill="FFFFFF"/>
          <w:lang w:eastAsia="ru-RU"/>
        </w:rPr>
        <w:t>Какие продукты нельзя есть в соответствии с MIND-диетой</w:t>
      </w:r>
    </w:p>
    <w:p w:rsidR="00AA5ECB" w:rsidRPr="00AA5ECB" w:rsidRDefault="00AA5ECB" w:rsidP="00AA5ECB">
      <w:pPr>
        <w:shd w:val="clear" w:color="auto" w:fill="FFFFFF"/>
        <w:spacing w:before="100" w:beforeAutospacing="1" w:after="100" w:afterAutospacing="1" w:line="240" w:lineRule="auto"/>
        <w:ind w:left="285"/>
        <w:jc w:val="both"/>
        <w:outlineLvl w:val="2"/>
        <w:rPr>
          <w:rFonts w:ascii="Arial" w:eastAsia="Times New Roman" w:hAnsi="Arial" w:cs="Arial"/>
          <w:b/>
          <w:bCs/>
          <w:color w:val="2C2D2E"/>
          <w:sz w:val="27"/>
          <w:szCs w:val="27"/>
          <w:lang w:eastAsia="ru-RU"/>
        </w:rPr>
      </w:pPr>
      <w:r w:rsidRPr="00AA5ECB">
        <w:rPr>
          <w:rFonts w:ascii="Times New Roman" w:eastAsia="Times New Roman" w:hAnsi="Times New Roman" w:cs="Times New Roman"/>
          <w:b/>
          <w:bCs/>
          <w:color w:val="000000"/>
          <w:sz w:val="28"/>
          <w:szCs w:val="28"/>
          <w:bdr w:val="none" w:sz="0" w:space="0" w:color="auto" w:frame="1"/>
          <w:shd w:val="clear" w:color="auto" w:fill="FFFFFF"/>
          <w:lang w:eastAsia="ru-RU"/>
        </w:rPr>
        <w:t>Разработчики советуют ограничить следующие пять видов продуктов:</w:t>
      </w:r>
    </w:p>
    <w:p w:rsidR="00AA5ECB" w:rsidRPr="00AA5ECB" w:rsidRDefault="00AA5ECB" w:rsidP="00AA5ECB">
      <w:pPr>
        <w:numPr>
          <w:ilvl w:val="0"/>
          <w:numId w:val="8"/>
        </w:numPr>
        <w:shd w:val="clear" w:color="auto" w:fill="FFFFFF"/>
        <w:spacing w:before="100" w:beforeAutospacing="1" w:after="100" w:afterAutospacing="1" w:line="240" w:lineRule="auto"/>
        <w:jc w:val="both"/>
        <w:rPr>
          <w:rFonts w:ascii="Arial" w:eastAsia="Times New Roman" w:hAnsi="Arial" w:cs="Arial"/>
          <w:color w:val="2C2D2E"/>
          <w:sz w:val="23"/>
          <w:szCs w:val="23"/>
          <w:lang w:eastAsia="ru-RU"/>
        </w:rPr>
      </w:pPr>
      <w:r w:rsidRPr="00AA5ECB">
        <w:rPr>
          <w:rFonts w:ascii="Times New Roman" w:eastAsia="Times New Roman" w:hAnsi="Times New Roman" w:cs="Times New Roman"/>
          <w:color w:val="000000"/>
          <w:sz w:val="28"/>
          <w:szCs w:val="28"/>
          <w:bdr w:val="none" w:sz="0" w:space="0" w:color="auto" w:frame="1"/>
          <w:shd w:val="clear" w:color="auto" w:fill="FFFFFF"/>
          <w:lang w:eastAsia="ru-RU"/>
        </w:rPr>
        <w:t>Сливочное масло и маргарин - менее 1 столовой ложки (около 15 г) в день масла, маргарин не рекомендован.</w:t>
      </w:r>
    </w:p>
    <w:p w:rsidR="00AA5ECB" w:rsidRPr="00AA5ECB" w:rsidRDefault="00AA5ECB" w:rsidP="00AA5ECB">
      <w:pPr>
        <w:numPr>
          <w:ilvl w:val="0"/>
          <w:numId w:val="8"/>
        </w:numPr>
        <w:shd w:val="clear" w:color="auto" w:fill="FFFFFF"/>
        <w:spacing w:before="100" w:beforeAutospacing="1" w:after="100" w:afterAutospacing="1" w:line="240" w:lineRule="auto"/>
        <w:jc w:val="both"/>
        <w:rPr>
          <w:rFonts w:ascii="Arial" w:eastAsia="Times New Roman" w:hAnsi="Arial" w:cs="Arial"/>
          <w:color w:val="2C2D2E"/>
          <w:sz w:val="23"/>
          <w:szCs w:val="23"/>
          <w:lang w:eastAsia="ru-RU"/>
        </w:rPr>
      </w:pPr>
      <w:r w:rsidRPr="00AA5ECB">
        <w:rPr>
          <w:rFonts w:ascii="Times New Roman" w:eastAsia="Times New Roman" w:hAnsi="Times New Roman" w:cs="Times New Roman"/>
          <w:color w:val="000000"/>
          <w:sz w:val="28"/>
          <w:szCs w:val="28"/>
          <w:bdr w:val="none" w:sz="0" w:space="0" w:color="auto" w:frame="1"/>
          <w:shd w:val="clear" w:color="auto" w:fill="FFFFFF"/>
          <w:lang w:eastAsia="ru-RU"/>
        </w:rPr>
        <w:t>Сыр - не чаще одного раза в неделю.</w:t>
      </w:r>
    </w:p>
    <w:p w:rsidR="00AA5ECB" w:rsidRPr="00AA5ECB" w:rsidRDefault="00AA5ECB" w:rsidP="00AA5ECB">
      <w:pPr>
        <w:numPr>
          <w:ilvl w:val="0"/>
          <w:numId w:val="8"/>
        </w:numPr>
        <w:shd w:val="clear" w:color="auto" w:fill="FFFFFF"/>
        <w:spacing w:before="100" w:beforeAutospacing="1" w:after="100" w:afterAutospacing="1" w:line="240" w:lineRule="auto"/>
        <w:jc w:val="both"/>
        <w:rPr>
          <w:rFonts w:ascii="Arial" w:eastAsia="Times New Roman" w:hAnsi="Arial" w:cs="Arial"/>
          <w:color w:val="2C2D2E"/>
          <w:sz w:val="23"/>
          <w:szCs w:val="23"/>
          <w:lang w:eastAsia="ru-RU"/>
        </w:rPr>
      </w:pPr>
      <w:r w:rsidRPr="00AA5ECB">
        <w:rPr>
          <w:rFonts w:ascii="Times New Roman" w:eastAsia="Times New Roman" w:hAnsi="Times New Roman" w:cs="Times New Roman"/>
          <w:color w:val="000000"/>
          <w:sz w:val="28"/>
          <w:szCs w:val="28"/>
          <w:bdr w:val="none" w:sz="0" w:space="0" w:color="auto" w:frame="1"/>
          <w:shd w:val="clear" w:color="auto" w:fill="FFFFFF"/>
          <w:lang w:eastAsia="ru-RU"/>
        </w:rPr>
        <w:t>Красное мясо: включает в себя говядину, свинину, баранину и продукты, приготовленные из них - не более трех порций в неделю.</w:t>
      </w:r>
    </w:p>
    <w:p w:rsidR="00AA5ECB" w:rsidRPr="00AA5ECB" w:rsidRDefault="00AA5ECB" w:rsidP="00AA5ECB">
      <w:pPr>
        <w:numPr>
          <w:ilvl w:val="0"/>
          <w:numId w:val="8"/>
        </w:numPr>
        <w:shd w:val="clear" w:color="auto" w:fill="FFFFFF"/>
        <w:spacing w:before="100" w:beforeAutospacing="1" w:after="100" w:afterAutospacing="1" w:line="240" w:lineRule="auto"/>
        <w:jc w:val="both"/>
        <w:rPr>
          <w:rFonts w:ascii="Arial" w:eastAsia="Times New Roman" w:hAnsi="Arial" w:cs="Arial"/>
          <w:color w:val="2C2D2E"/>
          <w:sz w:val="23"/>
          <w:szCs w:val="23"/>
          <w:lang w:eastAsia="ru-RU"/>
        </w:rPr>
      </w:pPr>
      <w:r w:rsidRPr="00AA5ECB">
        <w:rPr>
          <w:rFonts w:ascii="Times New Roman" w:eastAsia="Times New Roman" w:hAnsi="Times New Roman" w:cs="Times New Roman"/>
          <w:color w:val="000000"/>
          <w:sz w:val="28"/>
          <w:szCs w:val="28"/>
          <w:bdr w:val="none" w:sz="0" w:space="0" w:color="auto" w:frame="1"/>
          <w:shd w:val="clear" w:color="auto" w:fill="FFFFFF"/>
          <w:lang w:eastAsia="ru-RU"/>
        </w:rPr>
        <w:t>Жареная пища -  не чаще одного раза в неделю.</w:t>
      </w:r>
    </w:p>
    <w:p w:rsidR="00AA5ECB" w:rsidRPr="00AA5ECB" w:rsidRDefault="00AA5ECB" w:rsidP="00AA5ECB">
      <w:pPr>
        <w:numPr>
          <w:ilvl w:val="0"/>
          <w:numId w:val="8"/>
        </w:numPr>
        <w:shd w:val="clear" w:color="auto" w:fill="FFFFFF"/>
        <w:spacing w:before="100" w:beforeAutospacing="1" w:after="100" w:afterAutospacing="1" w:line="240" w:lineRule="auto"/>
        <w:jc w:val="both"/>
        <w:rPr>
          <w:rFonts w:ascii="Arial" w:eastAsia="Times New Roman" w:hAnsi="Arial" w:cs="Arial"/>
          <w:color w:val="2C2D2E"/>
          <w:sz w:val="23"/>
          <w:szCs w:val="23"/>
          <w:lang w:eastAsia="ru-RU"/>
        </w:rPr>
      </w:pPr>
      <w:r w:rsidRPr="00AA5ECB">
        <w:rPr>
          <w:rFonts w:ascii="Times New Roman" w:eastAsia="Times New Roman" w:hAnsi="Times New Roman" w:cs="Times New Roman"/>
          <w:color w:val="000000"/>
          <w:sz w:val="28"/>
          <w:szCs w:val="28"/>
          <w:bdr w:val="none" w:sz="0" w:space="0" w:color="auto" w:frame="1"/>
          <w:shd w:val="clear" w:color="auto" w:fill="FFFFFF"/>
          <w:lang w:eastAsia="ru-RU"/>
        </w:rPr>
        <w:t>Выпечка и сладости - не более четырех порций в неделю</w:t>
      </w:r>
      <w:proofErr w:type="gramStart"/>
      <w:r w:rsidRPr="00AA5ECB">
        <w:rPr>
          <w:rFonts w:ascii="Times New Roman" w:eastAsia="Times New Roman" w:hAnsi="Times New Roman" w:cs="Times New Roman"/>
          <w:color w:val="000000"/>
          <w:sz w:val="28"/>
          <w:szCs w:val="28"/>
          <w:bdr w:val="none" w:sz="0" w:space="0" w:color="auto" w:frame="1"/>
          <w:shd w:val="clear" w:color="auto" w:fill="FFFFFF"/>
          <w:lang w:eastAsia="ru-RU"/>
        </w:rPr>
        <w:t>.</w:t>
      </w:r>
      <w:proofErr w:type="gramEnd"/>
      <w:r w:rsidRPr="00AA5ECB">
        <w:rPr>
          <w:rFonts w:ascii="Arial" w:eastAsia="Times New Roman" w:hAnsi="Arial" w:cs="Arial"/>
          <w:color w:val="2C2D2E"/>
          <w:sz w:val="23"/>
          <w:szCs w:val="23"/>
          <w:lang w:eastAsia="ru-RU"/>
        </w:rPr>
        <w:br/>
      </w:r>
      <w:r w:rsidRPr="00AA5ECB">
        <w:rPr>
          <w:rFonts w:ascii="Arial" w:eastAsia="Times New Roman" w:hAnsi="Arial" w:cs="Arial"/>
          <w:color w:val="2C2D2E"/>
          <w:sz w:val="27"/>
          <w:szCs w:val="27"/>
          <w:lang w:eastAsia="ru-RU"/>
        </w:rPr>
        <w:t>#</w:t>
      </w:r>
      <w:proofErr w:type="spellStart"/>
      <w:proofErr w:type="gramStart"/>
      <w:r w:rsidRPr="00AA5ECB">
        <w:rPr>
          <w:rFonts w:ascii="Arial" w:eastAsia="Times New Roman" w:hAnsi="Arial" w:cs="Arial"/>
          <w:color w:val="2C2D2E"/>
          <w:sz w:val="27"/>
          <w:szCs w:val="27"/>
          <w:lang w:eastAsia="ru-RU"/>
        </w:rPr>
        <w:t>д</w:t>
      </w:r>
      <w:proofErr w:type="gramEnd"/>
      <w:r w:rsidRPr="00AA5ECB">
        <w:rPr>
          <w:rFonts w:ascii="Arial" w:eastAsia="Times New Roman" w:hAnsi="Arial" w:cs="Arial"/>
          <w:color w:val="2C2D2E"/>
          <w:sz w:val="27"/>
          <w:szCs w:val="27"/>
          <w:lang w:eastAsia="ru-RU"/>
        </w:rPr>
        <w:t>низдоровьяволочек</w:t>
      </w:r>
      <w:proofErr w:type="spellEnd"/>
    </w:p>
    <w:p w:rsidR="00AA5ECB" w:rsidRPr="00AA5ECB" w:rsidRDefault="00AA5ECB" w:rsidP="00AA5ECB">
      <w:pPr>
        <w:shd w:val="clear" w:color="auto" w:fill="FFFFFF"/>
        <w:spacing w:after="0" w:line="240" w:lineRule="auto"/>
        <w:rPr>
          <w:rFonts w:ascii="Arial" w:eastAsia="Times New Roman" w:hAnsi="Arial" w:cs="Arial"/>
          <w:color w:val="2C2D2E"/>
          <w:sz w:val="23"/>
          <w:szCs w:val="23"/>
          <w:lang w:eastAsia="ru-RU"/>
        </w:rPr>
      </w:pPr>
      <w:r w:rsidRPr="00AA5ECB">
        <w:rPr>
          <w:rFonts w:ascii="Arial" w:eastAsia="Times New Roman" w:hAnsi="Arial" w:cs="Arial"/>
          <w:color w:val="2C2D2E"/>
          <w:sz w:val="23"/>
          <w:szCs w:val="23"/>
          <w:lang w:eastAsia="ru-RU"/>
        </w:rPr>
        <w:t> </w:t>
      </w:r>
    </w:p>
    <w:p w:rsidR="00C72ABC" w:rsidRDefault="00C72ABC"/>
    <w:sectPr w:rsidR="00C72A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3010"/>
    <w:multiLevelType w:val="multilevel"/>
    <w:tmpl w:val="3C90E6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8560A7"/>
    <w:multiLevelType w:val="multilevel"/>
    <w:tmpl w:val="840EA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1557D1"/>
    <w:multiLevelType w:val="multilevel"/>
    <w:tmpl w:val="7CF43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9A66EE"/>
    <w:multiLevelType w:val="multilevel"/>
    <w:tmpl w:val="F34EA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0C417A"/>
    <w:multiLevelType w:val="multilevel"/>
    <w:tmpl w:val="674C30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9021EC"/>
    <w:multiLevelType w:val="multilevel"/>
    <w:tmpl w:val="27D6B3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BB58D8"/>
    <w:multiLevelType w:val="multilevel"/>
    <w:tmpl w:val="230024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CC5631C"/>
    <w:multiLevelType w:val="multilevel"/>
    <w:tmpl w:val="D89A2F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6"/>
  </w:num>
  <w:num w:numId="4">
    <w:abstractNumId w:val="7"/>
  </w:num>
  <w:num w:numId="5">
    <w:abstractNumId w:val="4"/>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ECB"/>
    <w:rsid w:val="00AA5ECB"/>
    <w:rsid w:val="00AF13C9"/>
    <w:rsid w:val="00C72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A5E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A5EC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A5EC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A5EC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A5E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A5ECB"/>
    <w:rPr>
      <w:color w:val="0000FF"/>
      <w:u w:val="single"/>
    </w:rPr>
  </w:style>
  <w:style w:type="paragraph" w:styleId="a5">
    <w:name w:val="Balloon Text"/>
    <w:basedOn w:val="a"/>
    <w:link w:val="a6"/>
    <w:uiPriority w:val="99"/>
    <w:semiHidden/>
    <w:unhideWhenUsed/>
    <w:rsid w:val="00AF13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13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A5E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A5EC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A5EC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A5EC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A5E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A5ECB"/>
    <w:rPr>
      <w:color w:val="0000FF"/>
      <w:u w:val="single"/>
    </w:rPr>
  </w:style>
  <w:style w:type="paragraph" w:styleId="a5">
    <w:name w:val="Balloon Text"/>
    <w:basedOn w:val="a"/>
    <w:link w:val="a6"/>
    <w:uiPriority w:val="99"/>
    <w:semiHidden/>
    <w:unhideWhenUsed/>
    <w:rsid w:val="00AF13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13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968597">
      <w:bodyDiv w:val="1"/>
      <w:marLeft w:val="0"/>
      <w:marRight w:val="0"/>
      <w:marTop w:val="0"/>
      <w:marBottom w:val="0"/>
      <w:divBdr>
        <w:top w:val="none" w:sz="0" w:space="0" w:color="auto"/>
        <w:left w:val="none" w:sz="0" w:space="0" w:color="auto"/>
        <w:bottom w:val="none" w:sz="0" w:space="0" w:color="auto"/>
        <w:right w:val="none" w:sz="0" w:space="0" w:color="auto"/>
      </w:divBdr>
      <w:divsChild>
        <w:div w:id="1467821808">
          <w:marLeft w:val="0"/>
          <w:marRight w:val="0"/>
          <w:marTop w:val="0"/>
          <w:marBottom w:val="0"/>
          <w:divBdr>
            <w:top w:val="none" w:sz="0" w:space="0" w:color="auto"/>
            <w:left w:val="none" w:sz="0" w:space="0" w:color="auto"/>
            <w:bottom w:val="none" w:sz="0" w:space="0" w:color="auto"/>
            <w:right w:val="none" w:sz="0" w:space="0" w:color="auto"/>
          </w:divBdr>
          <w:divsChild>
            <w:div w:id="1445225725">
              <w:marLeft w:val="0"/>
              <w:marRight w:val="0"/>
              <w:marTop w:val="0"/>
              <w:marBottom w:val="0"/>
              <w:divBdr>
                <w:top w:val="none" w:sz="0" w:space="0" w:color="auto"/>
                <w:left w:val="none" w:sz="0" w:space="0" w:color="auto"/>
                <w:bottom w:val="none" w:sz="0" w:space="0" w:color="auto"/>
                <w:right w:val="none" w:sz="0" w:space="0" w:color="auto"/>
              </w:divBdr>
            </w:div>
          </w:divsChild>
        </w:div>
        <w:div w:id="1081413288">
          <w:marLeft w:val="0"/>
          <w:marRight w:val="0"/>
          <w:marTop w:val="0"/>
          <w:marBottom w:val="0"/>
          <w:divBdr>
            <w:top w:val="none" w:sz="0" w:space="0" w:color="auto"/>
            <w:left w:val="none" w:sz="0" w:space="0" w:color="auto"/>
            <w:bottom w:val="none" w:sz="0" w:space="0" w:color="auto"/>
            <w:right w:val="none" w:sz="0" w:space="0" w:color="auto"/>
          </w:divBdr>
        </w:div>
      </w:divsChild>
    </w:div>
    <w:div w:id="158433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health.mail.ru/disease/insu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878</Words>
  <Characters>5009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Buh</cp:lastModifiedBy>
  <cp:revision>2</cp:revision>
  <dcterms:created xsi:type="dcterms:W3CDTF">2023-07-25T10:47:00Z</dcterms:created>
  <dcterms:modified xsi:type="dcterms:W3CDTF">2023-07-25T10:50:00Z</dcterms:modified>
</cp:coreProperties>
</file>