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5" w:rsidRDefault="00674AB7">
      <w:r>
        <w:rPr>
          <w:noProof/>
          <w:lang w:eastAsia="ru-RU"/>
        </w:rPr>
        <w:drawing>
          <wp:inline distT="0" distB="0" distL="0" distR="0">
            <wp:extent cx="5940425" cy="3944109"/>
            <wp:effectExtent l="0" t="0" r="3175" b="0"/>
            <wp:docPr id="1" name="Рисунок 1" descr="C:\Users\Buh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B7" w:rsidRPr="00674AB7" w:rsidRDefault="00674AB7" w:rsidP="0067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С 17 апреля по 23 апреля 2023 года проходит Неделя популяризации донорства крови (в честь Дня донора в России 20 апреля)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bookmarkStart w:id="0" w:name="_GoBack"/>
      <w:bookmarkEnd w:id="0"/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Ежедневно, ежеминутно во всем мире людям требуется чужая кровь. Люди не могут жить без крови. Единственный шанс для многих больных и пострадавших в чрезвычайных ситуациях – переливание крови.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Люди, которые добровольно отдают свою кровь чтобы спасти чьи-то жизни, носят гордое имя – донор. Кто-то делает это по зову сердца, для кого-то это способ стимулировать собственное кроветворение и «встряхнуть» организм в целом, для кого-то это еще и профилактика </w:t>
      </w:r>
      <w:proofErr w:type="gramStart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сердечно-сосудистых</w:t>
      </w:r>
      <w:proofErr w:type="gramEnd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, иммунных заболеваний, так же как желудка или поджелудочной железы. Периодическая, контролируемая сдача крови действительно благотворно влияет на организм. А для некоторых приятен факт наличия звания «почетного донора», НО большинство сдают кровь, сообразно самой сути слова «донор» – добровольный отказ, подарок, благотворительный дар. Потому как требует сама их натура.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Научными исследованиями и практическими наблюдениями доказано, что сдача крови в дозе до 500 мл совершенно безвредна и безопасна для здоровья человека. Периодические </w:t>
      </w:r>
      <w:proofErr w:type="spellStart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донации</w:t>
      </w:r>
      <w:proofErr w:type="spellEnd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 крови оказывают благоприятное стимулирующее воздействие на организм донора.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20 апреля в России отмечается один из важных социальных праздников — Национальный день донора. Этот День посвящен, в первую очередь, </w:t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lastRenderedPageBreak/>
        <w:t>самим донорам — людям, которые безвозмездно сдают свою кровь во благо здоровья и жизни совершенно незнакомых людей. Этот День посвящен также и врачам, которые проводят забор крови, контролируют санитарное состояние станций переливания крови, разрабатывают методики и аппаратуру, тщательно обследуют сдаваемые препараты.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Каждого 20 апреля мы чествуем этих благородных и самоотверженных «рыцарей крови» еще и потому, что это дата первого в Росси успешного переливания крови.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В этот день произошло гуманное событие — 20 апреля 1832 года молодой петербургский акушер Андрей </w:t>
      </w:r>
      <w:proofErr w:type="spellStart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Мартынович</w:t>
      </w:r>
      <w:proofErr w:type="spellEnd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 Вольф впервые успешно провел переливание крови роженице с акушерским кровотечением.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Жизнь женщине была спасена благодаря грамотной работе врача и донорской крови мужа пациентки.</w:t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Ежегодно в России более полутора миллиона человек нуждаются в переливании крови.</w:t>
      </w:r>
    </w:p>
    <w:p w:rsidR="00674AB7" w:rsidRPr="00674AB7" w:rsidRDefault="00674AB7" w:rsidP="0067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#</w:t>
      </w:r>
      <w:proofErr w:type="spellStart"/>
      <w:r w:rsidRPr="00674AB7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>дниздоровьяволочек</w:t>
      </w:r>
      <w:proofErr w:type="spellEnd"/>
    </w:p>
    <w:p w:rsidR="00674AB7" w:rsidRDefault="00674AB7"/>
    <w:sectPr w:rsidR="0067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7"/>
    <w:rsid w:val="000C65D5"/>
    <w:rsid w:val="006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2023-04-20T08:11:00Z</dcterms:created>
  <dcterms:modified xsi:type="dcterms:W3CDTF">2023-04-20T08:12:00Z</dcterms:modified>
</cp:coreProperties>
</file>