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CA" w:rsidRPr="00BE42CA" w:rsidRDefault="00BE42CA" w:rsidP="00BE42C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</w:pPr>
      <w:bookmarkStart w:id="0" w:name="_GoBack"/>
      <w:r w:rsidRPr="00BE42CA">
        <w:rPr>
          <w:rFonts w:ascii="Arial" w:eastAsia="Times New Roman" w:hAnsi="Arial" w:cs="Arial"/>
          <w:b/>
          <w:color w:val="2C2D2E"/>
          <w:sz w:val="24"/>
          <w:szCs w:val="24"/>
          <w:lang w:eastAsia="ru-RU"/>
        </w:rPr>
        <w:t>21-27 ноября Неделя популяризации подсчета калорий</w:t>
      </w:r>
    </w:p>
    <w:bookmarkEnd w:id="0"/>
    <w:p w:rsidR="00BE42CA" w:rsidRPr="00BE42CA" w:rsidRDefault="00BE42CA" w:rsidP="00BE42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BE42CA" w:rsidRPr="00BE42CA" w:rsidRDefault="00BE42CA" w:rsidP="00BE42CA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r w:rsidRPr="00BE42CA">
        <w:rPr>
          <w:rFonts w:ascii="Calibri" w:eastAsia="Times New Roman" w:hAnsi="Calibri" w:cs="Arial"/>
          <w:color w:val="2C2D2E"/>
          <w:lang w:eastAsia="ru-RU"/>
        </w:rPr>
        <w:t> </w:t>
      </w:r>
      <w:r>
        <w:rPr>
          <w:rFonts w:ascii="Calibri" w:eastAsia="Times New Roman" w:hAnsi="Calibri" w:cs="Arial"/>
          <w:noProof/>
          <w:color w:val="2C2D2E"/>
          <w:lang w:eastAsia="ru-RU"/>
        </w:rPr>
        <w:drawing>
          <wp:inline distT="0" distB="0" distL="0" distR="0">
            <wp:extent cx="4410075" cy="4410075"/>
            <wp:effectExtent l="0" t="0" r="9525" b="9525"/>
            <wp:docPr id="1" name="Рисунок 1" descr="C:\Users\Ирина\Downloads\IwqrBvL-DePgyC-I6_74qUkl0eb-B2Nl_MPnWarONzyC7I-SoxnGd5h9r31uNQIfLKsvy4TvO_JMsXvtOqlWJ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wqrBvL-DePgyC-I6_74qUkl0eb-B2Nl_MPnWarONzyC7I-SoxnGd5h9r31uNQIfLKsvy4TvO_JMsXvtOqlWJ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19" cy="440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CA" w:rsidRPr="00BE42CA" w:rsidRDefault="00BE42CA" w:rsidP="00BE42CA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 рамках реализации Муниципального проекта </w:t>
      </w:r>
      <w:proofErr w:type="spellStart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Вышневолоцкого</w:t>
      </w:r>
      <w:proofErr w:type="spellEnd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городского округа «Укрепление общественного здоровья, улучшение демографической ситуации и укрепление семьи в муниципальном образовании» поговорим о том, как приучить ребенка к здоровому питанию.</w:t>
      </w:r>
    </w:p>
    <w:p w:rsidR="00BE42CA" w:rsidRPr="00BE42CA" w:rsidRDefault="00BE42CA" w:rsidP="00BE42CA">
      <w:pPr>
        <w:shd w:val="clear" w:color="auto" w:fill="FFFFFF"/>
        <w:spacing w:line="253" w:lineRule="atLeast"/>
        <w:rPr>
          <w:rFonts w:ascii="Calibri" w:eastAsia="Times New Roman" w:hAnsi="Calibri" w:cs="Arial"/>
          <w:color w:val="2C2D2E"/>
          <w:lang w:eastAsia="ru-RU"/>
        </w:rPr>
      </w:pPr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Привычки могут быть как здоровыми, так и вредными. </w:t>
      </w:r>
      <w:proofErr w:type="gramStart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Последние</w:t>
      </w:r>
      <w:proofErr w:type="gramEnd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доставляют нашему мозгу больше удовольствий. Но даже мозг можно перепрограммировать. Главное – начать делать это еще в детском возрасте. Если это возможно, </w:t>
      </w:r>
      <w:proofErr w:type="gramStart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то</w:t>
      </w:r>
      <w:proofErr w:type="gramEnd"/>
      <w:r w:rsidRPr="00BE42CA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как приучить ребенку к здоровому питанию?</w:t>
      </w:r>
      <w:r w:rsidRPr="00BE42CA">
        <w:rPr>
          <w:rFonts w:ascii="Calibri" w:eastAsia="Times New Roman" w:hAnsi="Calibri" w:cs="Arial"/>
          <w:color w:val="2C2D2E"/>
          <w:sz w:val="24"/>
          <w:szCs w:val="24"/>
          <w:lang w:eastAsia="ru-RU"/>
        </w:rPr>
        <w:br/>
      </w:r>
      <w:r w:rsidRPr="00BE42CA">
        <w:rPr>
          <w:rFonts w:ascii="Calibri" w:eastAsia="Times New Roman" w:hAnsi="Calibri" w:cs="Arial"/>
          <w:color w:val="2C2D2E"/>
          <w:sz w:val="24"/>
          <w:szCs w:val="24"/>
          <w:lang w:eastAsia="ru-RU"/>
        </w:rPr>
        <w:br/>
        <w:t>Первый шаг. Соизмеряйте количество энергии от еды и затраты организма в течение дня. Это поможет ребенку не переедать, но в то же время чувствовать себя бодрым, сохранять внимание и концентрацию. Результаты таких подсчетов вы можете определить вместе.</w:t>
      </w:r>
      <w:r w:rsidRPr="00BE42CA">
        <w:rPr>
          <w:rFonts w:ascii="Calibri" w:eastAsia="Times New Roman" w:hAnsi="Calibri" w:cs="Arial"/>
          <w:color w:val="2C2D2E"/>
          <w:sz w:val="24"/>
          <w:szCs w:val="24"/>
          <w:lang w:eastAsia="ru-RU"/>
        </w:rPr>
        <w:br/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  <w:t xml:space="preserve">Второй шаг. Старайтесь выстроить правильное пищевое поведение для себя. Статистика показывает, что число детей с расстройствами пищевого </w:t>
      </w:r>
      <w:proofErr w:type="spellStart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>поведения</w:t>
      </w:r>
      <w:proofErr w:type="gramStart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>,н</w:t>
      </w:r>
      <w:proofErr w:type="gramEnd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>апример</w:t>
      </w:r>
      <w:proofErr w:type="spellEnd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 xml:space="preserve"> с привычным перееданием, несоизмеримо выше у родителей с аналогичными проблемами.</w:t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  <w:t xml:space="preserve">Третий шаг. Добавьте разнообразия. Никому не </w:t>
      </w:r>
      <w:proofErr w:type="gramStart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>хочется</w:t>
      </w:r>
      <w:proofErr w:type="gramEnd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 xml:space="preserve"> есть каждый день одно и тоже. Да и зачем? Ведь продуктов огромное количество: овощи, фрукты, ягоды, крупы, молочные продукты и так далее.</w:t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  <w:t xml:space="preserve">Четвертый шаг. Спланируйте режим питания ребенка. Разделите приемы пищи </w:t>
      </w:r>
      <w:proofErr w:type="gramStart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>на</w:t>
      </w:r>
      <w:proofErr w:type="gramEnd"/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t xml:space="preserve"> </w:t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lastRenderedPageBreak/>
        <w:t>основные и дополнительные. Четко разграничьте их: ваш сын или дочка должны это понимать.</w:t>
      </w:r>
      <w:r w:rsidRPr="00BE42CA">
        <w:rPr>
          <w:rFonts w:ascii="Calibri" w:eastAsia="Times New Roman" w:hAnsi="Calibri" w:cs="Times New Roman"/>
          <w:color w:val="2C2D2E"/>
          <w:sz w:val="24"/>
          <w:szCs w:val="24"/>
          <w:lang w:eastAsia="ru-RU"/>
        </w:rPr>
        <w:br/>
        <w:t>Помните, что здоровые привычки у детей вырабатываются чуть дольше, чем у взрослых (в среднем в течение 30 дней), поэтому не ждите послушания и выполнения режима от ребенка в первое время. Терпение – вот залог успеха.</w:t>
      </w:r>
    </w:p>
    <w:p w:rsidR="00BE42CA" w:rsidRPr="00BE42CA" w:rsidRDefault="00BE42CA" w:rsidP="00BE42C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C2D2E"/>
          <w:lang w:eastAsia="ru-RU"/>
        </w:rPr>
      </w:pPr>
      <w:hyperlink r:id="rId6" w:tgtFrame="_blank" w:history="1">
        <w:r w:rsidRPr="00BE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#</w:t>
        </w:r>
        <w:proofErr w:type="spellStart"/>
        <w:r w:rsidRPr="00BE42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дниздоровьяволочек</w:t>
        </w:r>
        <w:proofErr w:type="spellEnd"/>
      </w:hyperlink>
    </w:p>
    <w:p w:rsidR="00BE42CA" w:rsidRPr="00BE42CA" w:rsidRDefault="00BE42CA" w:rsidP="00BE42CA">
      <w:pPr>
        <w:shd w:val="clear" w:color="auto" w:fill="FFFFFF"/>
        <w:spacing w:after="100" w:afterAutospacing="1" w:line="240" w:lineRule="atLeast"/>
        <w:outlineLvl w:val="4"/>
        <w:rPr>
          <w:rFonts w:ascii="Calibri" w:eastAsia="Times New Roman" w:hAnsi="Calibri" w:cs="Times New Roman"/>
          <w:b/>
          <w:bCs/>
          <w:color w:val="2C2D2E"/>
          <w:sz w:val="20"/>
          <w:szCs w:val="20"/>
          <w:lang w:eastAsia="ru-RU"/>
        </w:rPr>
      </w:pPr>
      <w:r w:rsidRPr="00BE42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Источник: </w:t>
      </w:r>
      <w:hyperlink r:id="rId7" w:tgtFrame="_blank" w:history="1">
        <w:r w:rsidRPr="00BE42C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Здоровое питание</w:t>
        </w:r>
      </w:hyperlink>
    </w:p>
    <w:p w:rsidR="009A1124" w:rsidRDefault="009A1124"/>
    <w:sectPr w:rsidR="009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CA"/>
    <w:rsid w:val="009A1124"/>
    <w:rsid w:val="00BE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4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4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4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BE42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E42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E42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2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510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741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5991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744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pnzdorovoepit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4%D0%BD%D0%B8%D0%B7%D0%B4%D0%BE%D1%80%D0%BE%D0%B2%D1%8C%D1%8F%D0%B2%D0%BE%D0%BB%D0%BE%D1%87%D0%B5%D0%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2022-11-23T20:22:00Z</dcterms:created>
  <dcterms:modified xsi:type="dcterms:W3CDTF">2022-11-23T20:25:00Z</dcterms:modified>
</cp:coreProperties>
</file>